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4CD989A1"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w:t>
      </w:r>
      <w:r w:rsidR="00E445DC">
        <w:rPr>
          <w:rFonts w:cs="Arial"/>
          <w:b/>
          <w:bCs/>
          <w:kern w:val="0"/>
          <w:sz w:val="24"/>
        </w:rPr>
        <w:t>1</w:t>
      </w:r>
      <w:r w:rsidR="00C604DC">
        <w:rPr>
          <w:rFonts w:cs="Arial" w:hint="eastAsia"/>
          <w:b/>
          <w:bCs/>
          <w:kern w:val="0"/>
          <w:sz w:val="24"/>
        </w:rPr>
        <w:t>bis-e</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30D27">
        <w:rPr>
          <w:rFonts w:cs="Arial"/>
          <w:b/>
          <w:bCs/>
          <w:kern w:val="0"/>
          <w:sz w:val="24"/>
        </w:rPr>
        <w:t xml:space="preserve">      </w:t>
      </w:r>
      <w:r w:rsidR="00E203C4">
        <w:rPr>
          <w:rFonts w:cs="Arial"/>
          <w:b/>
          <w:bCs/>
          <w:kern w:val="0"/>
          <w:sz w:val="24"/>
        </w:rPr>
        <w:t>R2-</w:t>
      </w:r>
      <w:r w:rsidR="00EE764F">
        <w:rPr>
          <w:rFonts w:cs="Arial"/>
          <w:b/>
          <w:bCs/>
          <w:kern w:val="0"/>
          <w:sz w:val="24"/>
        </w:rPr>
        <w:t>230</w:t>
      </w:r>
      <w:r w:rsidR="00403CA6">
        <w:rPr>
          <w:rFonts w:cs="Arial"/>
          <w:b/>
          <w:bCs/>
          <w:kern w:val="0"/>
          <w:sz w:val="24"/>
        </w:rPr>
        <w:t>3286</w:t>
      </w:r>
    </w:p>
    <w:p w14:paraId="13013E51" w14:textId="3172D46F" w:rsidR="00E84692" w:rsidRPr="008E2C30" w:rsidRDefault="00C604DC">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Electronic, April</w:t>
      </w:r>
      <w:r w:rsidR="00893AF2">
        <w:rPr>
          <w:rFonts w:cs="Arial"/>
          <w:b/>
          <w:bCs/>
          <w:kern w:val="0"/>
          <w:sz w:val="24"/>
        </w:rPr>
        <w:t xml:space="preserve"> </w:t>
      </w:r>
      <w:r>
        <w:rPr>
          <w:rFonts w:cs="Arial"/>
          <w:b/>
          <w:bCs/>
          <w:kern w:val="0"/>
          <w:sz w:val="24"/>
          <w:lang w:val="en-GB"/>
        </w:rPr>
        <w:t>1</w:t>
      </w:r>
      <w:r w:rsidR="00E445DC">
        <w:rPr>
          <w:rFonts w:cs="Arial"/>
          <w:b/>
          <w:bCs/>
          <w:kern w:val="0"/>
          <w:sz w:val="24"/>
          <w:lang w:val="en-GB"/>
        </w:rPr>
        <w:t>7</w:t>
      </w:r>
      <w:r w:rsidR="008E2C30" w:rsidRPr="008E2C30">
        <w:rPr>
          <w:rFonts w:cs="Arial"/>
          <w:b/>
          <w:bCs/>
          <w:kern w:val="0"/>
          <w:sz w:val="24"/>
          <w:vertAlign w:val="superscript"/>
          <w:lang w:val="en-GB"/>
        </w:rPr>
        <w:t>th</w:t>
      </w:r>
      <w:r w:rsidR="0043216B">
        <w:rPr>
          <w:rFonts w:cs="Arial"/>
          <w:b/>
          <w:bCs/>
          <w:kern w:val="0"/>
          <w:sz w:val="24"/>
          <w:lang w:val="en-GB"/>
        </w:rPr>
        <w:t>–</w:t>
      </w:r>
      <w:r>
        <w:rPr>
          <w:rFonts w:cs="Arial"/>
          <w:b/>
          <w:bCs/>
          <w:kern w:val="0"/>
          <w:sz w:val="24"/>
          <w:lang w:val="en-GB"/>
        </w:rPr>
        <w:t xml:space="preserve"> </w:t>
      </w:r>
      <w:r>
        <w:rPr>
          <w:rFonts w:cs="Arial"/>
          <w:b/>
          <w:bCs/>
          <w:kern w:val="0"/>
          <w:sz w:val="24"/>
        </w:rPr>
        <w:t>26</w:t>
      </w:r>
      <w:r>
        <w:rPr>
          <w:rFonts w:cs="Arial"/>
          <w:b/>
          <w:bCs/>
          <w:kern w:val="0"/>
          <w:sz w:val="24"/>
          <w:vertAlign w:val="superscript"/>
        </w:rPr>
        <w:t>th</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w:t>
      </w:r>
      <w:r w:rsidR="00E445DC">
        <w:rPr>
          <w:rFonts w:cs="Arial"/>
          <w:b/>
          <w:bCs/>
          <w:kern w:val="0"/>
          <w:sz w:val="24"/>
          <w:lang w:val="en-GB"/>
        </w:rPr>
        <w:t>3</w:t>
      </w:r>
      <w:r w:rsidR="0043216B">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6029883D"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46E8E">
        <w:rPr>
          <w:rFonts w:cs="Arial"/>
          <w:b/>
          <w:bCs/>
          <w:snapToGrid w:val="0"/>
          <w:kern w:val="0"/>
          <w:sz w:val="24"/>
        </w:rPr>
        <w:t>Clarification on cell barred indication for RedCap UEs</w:t>
      </w:r>
    </w:p>
    <w:p w14:paraId="774FE3B4" w14:textId="2ADB6B46"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81191">
        <w:rPr>
          <w:rFonts w:cs="Arial"/>
          <w:b/>
          <w:bCs/>
          <w:snapToGrid w:val="0"/>
          <w:kern w:val="0"/>
          <w:sz w:val="24"/>
        </w:rPr>
        <w:t>6.</w:t>
      </w:r>
      <w:r w:rsidR="00E445DC">
        <w:rPr>
          <w:rFonts w:cs="Arial"/>
          <w:b/>
          <w:bCs/>
          <w:snapToGrid w:val="0"/>
          <w:kern w:val="0"/>
          <w:sz w:val="24"/>
        </w:rPr>
        <w:t>1.</w:t>
      </w:r>
      <w:r w:rsidR="0039008E">
        <w:rPr>
          <w:rFonts w:cs="Arial"/>
          <w:b/>
          <w:bCs/>
          <w:snapToGrid w:val="0"/>
          <w:kern w:val="0"/>
          <w:sz w:val="24"/>
        </w:rPr>
        <w:t>3.</w:t>
      </w:r>
      <w:bookmarkStart w:id="1" w:name="_GoBack"/>
      <w:bookmarkEnd w:id="1"/>
      <w:r w:rsidR="00A85547">
        <w:rPr>
          <w:rFonts w:cs="Arial"/>
          <w:b/>
          <w:bCs/>
          <w:snapToGrid w:val="0"/>
          <w:kern w:val="0"/>
          <w:sz w:val="24"/>
        </w:rPr>
        <w:t>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3EFA96A" w14:textId="227D3211" w:rsidR="00346E8E" w:rsidRDefault="00346E8E" w:rsidP="004C4B03">
      <w:pPr>
        <w:spacing w:before="120"/>
        <w:rPr>
          <w:rFonts w:ascii="Times New Roman" w:eastAsiaTheme="minorEastAsia" w:hAnsi="Times New Roman"/>
          <w:lang w:val="en-GB"/>
        </w:rPr>
      </w:pPr>
      <w:r>
        <w:rPr>
          <w:rFonts w:ascii="Times New Roman" w:eastAsiaTheme="minorEastAsia" w:hAnsi="Times New Roman"/>
          <w:lang w:val="en-GB"/>
        </w:rPr>
        <w:t xml:space="preserve">Based on current specification, a RedCap-capable cell can broadcast two separate cell barred indications, to control the access of 1Rx and 2Rx RedCap UEs respectively. </w:t>
      </w:r>
    </w:p>
    <w:p w14:paraId="43C0BD68" w14:textId="77777777" w:rsidR="00346E8E" w:rsidRPr="00346E8E"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346E8E">
        <w:rPr>
          <w:rFonts w:ascii="Courier New" w:hAnsi="Courier New"/>
          <w:noProof/>
          <w:kern w:val="0"/>
          <w:sz w:val="16"/>
          <w:szCs w:val="20"/>
          <w:lang w:val="en-GB" w:eastAsia="en-GB"/>
        </w:rPr>
        <w:t xml:space="preserve">RedCap-ConfigCommonSIB-r17 ::= </w:t>
      </w:r>
      <w:r w:rsidRPr="00346E8E">
        <w:rPr>
          <w:rFonts w:ascii="Courier New" w:hAnsi="Courier New"/>
          <w:noProof/>
          <w:color w:val="993366"/>
          <w:kern w:val="0"/>
          <w:sz w:val="16"/>
          <w:szCs w:val="20"/>
          <w:lang w:val="en-GB" w:eastAsia="en-GB"/>
        </w:rPr>
        <w:t>SEQUENCE</w:t>
      </w:r>
      <w:r w:rsidRPr="00346E8E">
        <w:rPr>
          <w:rFonts w:ascii="Courier New" w:hAnsi="Courier New"/>
          <w:noProof/>
          <w:kern w:val="0"/>
          <w:sz w:val="16"/>
          <w:szCs w:val="20"/>
          <w:lang w:val="en-GB" w:eastAsia="en-GB"/>
        </w:rPr>
        <w:t xml:space="preserve"> {</w:t>
      </w:r>
    </w:p>
    <w:p w14:paraId="542F0A29" w14:textId="4131E0CB" w:rsidR="00346E8E" w:rsidRPr="00346E8E"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346E8E">
        <w:rPr>
          <w:rFonts w:ascii="Courier New" w:hAnsi="Courier New"/>
          <w:noProof/>
          <w:kern w:val="0"/>
          <w:sz w:val="16"/>
          <w:szCs w:val="20"/>
          <w:lang w:val="en-GB" w:eastAsia="en-GB"/>
        </w:rPr>
        <w:t xml:space="preserve">    halfDuplexRedCapAllowed-r17    </w:t>
      </w:r>
      <w:r w:rsidRPr="00346E8E">
        <w:rPr>
          <w:rFonts w:ascii="Courier New" w:hAnsi="Courier New"/>
          <w:noProof/>
          <w:color w:val="993366"/>
          <w:kern w:val="0"/>
          <w:sz w:val="16"/>
          <w:szCs w:val="20"/>
          <w:lang w:val="en-GB" w:eastAsia="en-GB"/>
        </w:rPr>
        <w:t>ENUMERATED</w:t>
      </w:r>
      <w:r w:rsidRPr="00346E8E">
        <w:rPr>
          <w:rFonts w:ascii="Courier New" w:hAnsi="Courier New"/>
          <w:noProof/>
          <w:kern w:val="0"/>
          <w:sz w:val="16"/>
          <w:szCs w:val="20"/>
          <w:lang w:val="en-GB" w:eastAsia="en-GB"/>
        </w:rPr>
        <w:t xml:space="preserve"> {true}                       </w:t>
      </w:r>
      <w:r w:rsidRPr="00346E8E">
        <w:rPr>
          <w:rFonts w:ascii="Courier New" w:hAnsi="Courier New"/>
          <w:noProof/>
          <w:color w:val="993366"/>
          <w:kern w:val="0"/>
          <w:sz w:val="16"/>
          <w:szCs w:val="20"/>
          <w:lang w:val="en-GB" w:eastAsia="en-GB"/>
        </w:rPr>
        <w:t>OPTIONAL</w:t>
      </w:r>
      <w:r w:rsidRPr="00346E8E">
        <w:rPr>
          <w:rFonts w:ascii="Courier New" w:hAnsi="Courier New"/>
          <w:noProof/>
          <w:kern w:val="0"/>
          <w:sz w:val="16"/>
          <w:szCs w:val="20"/>
          <w:lang w:val="en-GB" w:eastAsia="en-GB"/>
        </w:rPr>
        <w:t xml:space="preserve">,  </w:t>
      </w:r>
      <w:r w:rsidRPr="00346E8E">
        <w:rPr>
          <w:rFonts w:ascii="Courier New" w:hAnsi="Courier New"/>
          <w:noProof/>
          <w:color w:val="808080"/>
          <w:kern w:val="0"/>
          <w:sz w:val="16"/>
          <w:szCs w:val="20"/>
          <w:lang w:val="en-GB" w:eastAsia="en-GB"/>
        </w:rPr>
        <w:t>-- Need R</w:t>
      </w:r>
    </w:p>
    <w:p w14:paraId="2BA59665" w14:textId="77777777" w:rsidR="00346E8E" w:rsidRPr="00346E8E" w:rsidDel="00F42815"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346E8E">
        <w:rPr>
          <w:rFonts w:ascii="Courier New" w:hAnsi="Courier New"/>
          <w:noProof/>
          <w:kern w:val="0"/>
          <w:sz w:val="16"/>
          <w:szCs w:val="20"/>
          <w:lang w:val="en-GB" w:eastAsia="en-GB"/>
        </w:rPr>
        <w:t xml:space="preserve">    </w:t>
      </w:r>
      <w:r w:rsidRPr="00346E8E" w:rsidDel="00F42815">
        <w:rPr>
          <w:rFonts w:ascii="Courier New" w:hAnsi="Courier New"/>
          <w:noProof/>
          <w:kern w:val="0"/>
          <w:sz w:val="16"/>
          <w:szCs w:val="20"/>
          <w:lang w:val="en-GB" w:eastAsia="en-GB"/>
        </w:rPr>
        <w:t xml:space="preserve">cellBarredRedCap-r17         </w:t>
      </w:r>
      <w:r w:rsidRPr="00346E8E">
        <w:rPr>
          <w:rFonts w:ascii="Courier New" w:hAnsi="Courier New"/>
          <w:noProof/>
          <w:kern w:val="0"/>
          <w:sz w:val="16"/>
          <w:szCs w:val="20"/>
          <w:lang w:val="en-GB" w:eastAsia="en-GB"/>
        </w:rPr>
        <w:t xml:space="preserve">  </w:t>
      </w:r>
      <w:r w:rsidRPr="00346E8E" w:rsidDel="00F42815">
        <w:rPr>
          <w:rFonts w:ascii="Courier New" w:hAnsi="Courier New"/>
          <w:noProof/>
          <w:color w:val="993366"/>
          <w:kern w:val="0"/>
          <w:sz w:val="16"/>
          <w:szCs w:val="20"/>
          <w:lang w:val="en-GB" w:eastAsia="en-GB"/>
        </w:rPr>
        <w:t>SEQUENCE</w:t>
      </w:r>
      <w:r w:rsidRPr="00346E8E" w:rsidDel="00F42815">
        <w:rPr>
          <w:rFonts w:ascii="Courier New" w:hAnsi="Courier New"/>
          <w:noProof/>
          <w:kern w:val="0"/>
          <w:sz w:val="16"/>
          <w:szCs w:val="20"/>
          <w:lang w:val="en-GB" w:eastAsia="en-GB"/>
        </w:rPr>
        <w:t xml:space="preserve"> {</w:t>
      </w:r>
    </w:p>
    <w:p w14:paraId="0A876FD2" w14:textId="77777777" w:rsidR="00346E8E" w:rsidRPr="00346E8E" w:rsidDel="00F42815"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346E8E" w:rsidDel="00F42815">
        <w:rPr>
          <w:rFonts w:ascii="Courier New" w:hAnsi="Courier New"/>
          <w:noProof/>
          <w:kern w:val="0"/>
          <w:sz w:val="16"/>
          <w:szCs w:val="20"/>
          <w:lang w:val="en-GB" w:eastAsia="en-GB"/>
        </w:rPr>
        <w:t xml:space="preserve">        </w:t>
      </w:r>
      <w:r w:rsidRPr="00346E8E" w:rsidDel="00F42815">
        <w:rPr>
          <w:rFonts w:ascii="Courier New" w:hAnsi="Courier New"/>
          <w:noProof/>
          <w:color w:val="FF0000"/>
          <w:kern w:val="0"/>
          <w:sz w:val="16"/>
          <w:szCs w:val="20"/>
          <w:lang w:val="en-GB" w:eastAsia="en-GB"/>
        </w:rPr>
        <w:t>cellBarredRedCap1Rx-r17</w:t>
      </w:r>
      <w:r w:rsidRPr="00346E8E" w:rsidDel="00F42815">
        <w:rPr>
          <w:rFonts w:ascii="Courier New" w:hAnsi="Courier New"/>
          <w:noProof/>
          <w:kern w:val="0"/>
          <w:sz w:val="16"/>
          <w:szCs w:val="20"/>
          <w:lang w:val="en-GB" w:eastAsia="en-GB"/>
        </w:rPr>
        <w:t xml:space="preserve">    </w:t>
      </w:r>
      <w:r w:rsidRPr="00346E8E">
        <w:rPr>
          <w:rFonts w:ascii="Courier New" w:hAnsi="Courier New"/>
          <w:noProof/>
          <w:kern w:val="0"/>
          <w:sz w:val="16"/>
          <w:szCs w:val="20"/>
          <w:lang w:val="en-GB" w:eastAsia="en-GB"/>
        </w:rPr>
        <w:t xml:space="preserve">  </w:t>
      </w:r>
      <w:r w:rsidRPr="00346E8E" w:rsidDel="00F42815">
        <w:rPr>
          <w:rFonts w:ascii="Courier New" w:hAnsi="Courier New"/>
          <w:noProof/>
          <w:kern w:val="0"/>
          <w:sz w:val="16"/>
          <w:szCs w:val="20"/>
          <w:lang w:val="en-GB" w:eastAsia="en-GB"/>
        </w:rPr>
        <w:t xml:space="preserve">  </w:t>
      </w:r>
      <w:r w:rsidRPr="00346E8E" w:rsidDel="00F42815">
        <w:rPr>
          <w:rFonts w:ascii="Courier New" w:hAnsi="Courier New"/>
          <w:noProof/>
          <w:color w:val="993366"/>
          <w:kern w:val="0"/>
          <w:sz w:val="16"/>
          <w:szCs w:val="20"/>
          <w:lang w:val="en-GB" w:eastAsia="en-GB"/>
        </w:rPr>
        <w:t>ENUMERATED</w:t>
      </w:r>
      <w:r w:rsidRPr="00346E8E" w:rsidDel="00F42815">
        <w:rPr>
          <w:rFonts w:ascii="Courier New" w:hAnsi="Courier New"/>
          <w:noProof/>
          <w:kern w:val="0"/>
          <w:sz w:val="16"/>
          <w:szCs w:val="20"/>
          <w:lang w:val="en-GB" w:eastAsia="en-GB"/>
        </w:rPr>
        <w:t xml:space="preserve"> {barred, notBarred},</w:t>
      </w:r>
    </w:p>
    <w:p w14:paraId="08D97793" w14:textId="77777777" w:rsidR="00346E8E" w:rsidRPr="00346E8E" w:rsidDel="00F42815"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346E8E" w:rsidDel="00F42815">
        <w:rPr>
          <w:rFonts w:ascii="Courier New" w:hAnsi="Courier New"/>
          <w:noProof/>
          <w:kern w:val="0"/>
          <w:sz w:val="16"/>
          <w:szCs w:val="20"/>
          <w:lang w:val="en-GB" w:eastAsia="en-GB"/>
        </w:rPr>
        <w:t xml:space="preserve">        </w:t>
      </w:r>
      <w:r w:rsidRPr="00346E8E" w:rsidDel="00F42815">
        <w:rPr>
          <w:rFonts w:ascii="Courier New" w:hAnsi="Courier New"/>
          <w:noProof/>
          <w:color w:val="FF0000"/>
          <w:kern w:val="0"/>
          <w:sz w:val="16"/>
          <w:szCs w:val="20"/>
          <w:lang w:val="en-GB" w:eastAsia="en-GB"/>
        </w:rPr>
        <w:t>cellBarredRedCap2Rx-r17</w:t>
      </w:r>
      <w:r w:rsidRPr="00346E8E" w:rsidDel="00F42815">
        <w:rPr>
          <w:rFonts w:ascii="Courier New" w:hAnsi="Courier New"/>
          <w:noProof/>
          <w:kern w:val="0"/>
          <w:sz w:val="16"/>
          <w:szCs w:val="20"/>
          <w:lang w:val="en-GB" w:eastAsia="en-GB"/>
        </w:rPr>
        <w:t xml:space="preserve">      </w:t>
      </w:r>
      <w:r w:rsidRPr="00346E8E">
        <w:rPr>
          <w:rFonts w:ascii="Courier New" w:hAnsi="Courier New"/>
          <w:noProof/>
          <w:kern w:val="0"/>
          <w:sz w:val="16"/>
          <w:szCs w:val="20"/>
          <w:lang w:val="en-GB" w:eastAsia="en-GB"/>
        </w:rPr>
        <w:t xml:space="preserve">  </w:t>
      </w:r>
      <w:r w:rsidRPr="00346E8E" w:rsidDel="00F42815">
        <w:rPr>
          <w:rFonts w:ascii="Courier New" w:hAnsi="Courier New"/>
          <w:noProof/>
          <w:color w:val="993366"/>
          <w:kern w:val="0"/>
          <w:sz w:val="16"/>
          <w:szCs w:val="20"/>
          <w:lang w:val="en-GB" w:eastAsia="en-GB"/>
        </w:rPr>
        <w:t>ENUMERATED</w:t>
      </w:r>
      <w:r w:rsidRPr="00346E8E" w:rsidDel="00F42815">
        <w:rPr>
          <w:rFonts w:ascii="Courier New" w:hAnsi="Courier New"/>
          <w:noProof/>
          <w:kern w:val="0"/>
          <w:sz w:val="16"/>
          <w:szCs w:val="20"/>
          <w:lang w:val="en-GB" w:eastAsia="en-GB"/>
        </w:rPr>
        <w:t xml:space="preserve"> {barred, notBarred}</w:t>
      </w:r>
    </w:p>
    <w:p w14:paraId="19CD034B" w14:textId="3189B492" w:rsidR="00346E8E" w:rsidRPr="00346E8E" w:rsidDel="00F42815"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346E8E" w:rsidDel="00F42815">
        <w:rPr>
          <w:rFonts w:ascii="Courier New" w:hAnsi="Courier New"/>
          <w:noProof/>
          <w:kern w:val="0"/>
          <w:sz w:val="16"/>
          <w:szCs w:val="20"/>
          <w:lang w:val="en-GB" w:eastAsia="en-GB"/>
        </w:rPr>
        <w:t xml:space="preserve">    }                                                                      </w:t>
      </w:r>
      <w:r w:rsidRPr="00346E8E" w:rsidDel="00F42815">
        <w:rPr>
          <w:rFonts w:ascii="Courier New" w:hAnsi="Courier New"/>
          <w:noProof/>
          <w:color w:val="993366"/>
          <w:kern w:val="0"/>
          <w:sz w:val="16"/>
          <w:szCs w:val="20"/>
          <w:lang w:val="en-GB" w:eastAsia="en-GB"/>
        </w:rPr>
        <w:t>OPTIONAL</w:t>
      </w:r>
      <w:r w:rsidRPr="00346E8E" w:rsidDel="00F42815">
        <w:rPr>
          <w:rFonts w:ascii="Courier New" w:hAnsi="Courier New"/>
          <w:noProof/>
          <w:kern w:val="0"/>
          <w:sz w:val="16"/>
          <w:szCs w:val="20"/>
          <w:lang w:val="en-GB" w:eastAsia="en-GB"/>
        </w:rPr>
        <w:t xml:space="preserve">,  </w:t>
      </w:r>
      <w:r w:rsidRPr="00346E8E" w:rsidDel="00F42815">
        <w:rPr>
          <w:rFonts w:ascii="Courier New" w:hAnsi="Courier New"/>
          <w:noProof/>
          <w:color w:val="808080"/>
          <w:kern w:val="0"/>
          <w:sz w:val="16"/>
          <w:szCs w:val="20"/>
          <w:lang w:val="en-GB" w:eastAsia="en-GB"/>
        </w:rPr>
        <w:t>-- Need R</w:t>
      </w:r>
    </w:p>
    <w:p w14:paraId="69041342" w14:textId="77777777" w:rsidR="00346E8E" w:rsidRPr="00346E8E"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346E8E">
        <w:rPr>
          <w:rFonts w:ascii="Courier New" w:hAnsi="Courier New"/>
          <w:noProof/>
          <w:kern w:val="0"/>
          <w:sz w:val="16"/>
          <w:szCs w:val="20"/>
          <w:lang w:val="en-GB" w:eastAsia="en-GB"/>
        </w:rPr>
        <w:t xml:space="preserve">    ...</w:t>
      </w:r>
    </w:p>
    <w:p w14:paraId="37F67C29" w14:textId="1E5BBC64" w:rsidR="00346E8E" w:rsidRPr="00346E8E" w:rsidRDefault="00346E8E" w:rsidP="00346E8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346E8E">
        <w:rPr>
          <w:rFonts w:ascii="Courier New" w:hAnsi="Courier New"/>
          <w:noProof/>
          <w:kern w:val="0"/>
          <w:sz w:val="16"/>
          <w:szCs w:val="20"/>
          <w:lang w:val="en-GB" w:eastAsia="en-GB"/>
        </w:rPr>
        <w:t>}</w:t>
      </w:r>
    </w:p>
    <w:p w14:paraId="18E21BB1" w14:textId="192ECDCD" w:rsidR="00346E8E" w:rsidRPr="00346E8E" w:rsidRDefault="00346E8E" w:rsidP="004C4B03">
      <w:pPr>
        <w:spacing w:before="120"/>
        <w:rPr>
          <w:rFonts w:ascii="Times New Roman" w:eastAsiaTheme="minorEastAsia" w:hAnsi="Times New Roman"/>
          <w:lang w:val="en-GB"/>
        </w:rPr>
      </w:pPr>
      <w:r>
        <w:rPr>
          <w:rFonts w:ascii="Times New Roman" w:eastAsiaTheme="minorEastAsia" w:hAnsi="Times New Roman" w:hint="eastAsia"/>
          <w:lang w:val="en-GB"/>
        </w:rPr>
        <w:t>I</w:t>
      </w:r>
      <w:r>
        <w:rPr>
          <w:rFonts w:ascii="Times New Roman" w:eastAsiaTheme="minorEastAsia" w:hAnsi="Times New Roman"/>
          <w:lang w:val="en-GB"/>
        </w:rPr>
        <w:t xml:space="preserve">n this contribution, we discuss the ambiguity issue we </w:t>
      </w:r>
      <w:r w:rsidR="007D5B60">
        <w:rPr>
          <w:rFonts w:ascii="Times New Roman" w:eastAsiaTheme="minorEastAsia" w:hAnsi="Times New Roman"/>
          <w:lang w:val="en-GB"/>
        </w:rPr>
        <w:t>identified</w:t>
      </w:r>
      <w:r>
        <w:rPr>
          <w:rFonts w:ascii="Times New Roman" w:eastAsiaTheme="minorEastAsia" w:hAnsi="Times New Roman"/>
          <w:lang w:val="en-GB"/>
        </w:rPr>
        <w:t xml:space="preserve"> in our implementation, and </w:t>
      </w:r>
      <w:r w:rsidR="00396336">
        <w:rPr>
          <w:rFonts w:ascii="Times New Roman" w:eastAsiaTheme="minorEastAsia" w:hAnsi="Times New Roman"/>
          <w:lang w:val="en-GB"/>
        </w:rPr>
        <w:t xml:space="preserve">propose </w:t>
      </w:r>
      <w:r w:rsidR="007D5B60">
        <w:rPr>
          <w:rFonts w:ascii="Times New Roman" w:eastAsiaTheme="minorEastAsia" w:hAnsi="Times New Roman"/>
          <w:lang w:val="en-GB"/>
        </w:rPr>
        <w:t>the</w:t>
      </w:r>
      <w:r w:rsidR="00396336">
        <w:rPr>
          <w:rFonts w:ascii="Times New Roman" w:eastAsiaTheme="minorEastAsia" w:hAnsi="Times New Roman"/>
          <w:lang w:val="en-GB"/>
        </w:rPr>
        <w:t xml:space="preserve"> possible way forward</w:t>
      </w:r>
      <w:r>
        <w:rPr>
          <w:rFonts w:ascii="Times New Roman" w:eastAsiaTheme="minorEastAsia" w:hAnsi="Times New Roman"/>
          <w:lang w:val="en-GB"/>
        </w:rPr>
        <w:t xml:space="preserve">. </w:t>
      </w:r>
    </w:p>
    <w:p w14:paraId="75FFE917" w14:textId="4E4AD441" w:rsidR="00467B75" w:rsidRDefault="00382C2F"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0B2C0A34" w14:textId="5E43E7E3" w:rsidR="00396336" w:rsidRDefault="00EC2B29" w:rsidP="004C4B03">
      <w:pPr>
        <w:spacing w:before="120"/>
        <w:rPr>
          <w:rFonts w:ascii="Times New Roman" w:hAnsi="Times New Roman"/>
        </w:rPr>
      </w:pPr>
      <w:r>
        <w:rPr>
          <w:rFonts w:ascii="Times New Roman" w:hAnsi="Times New Roman"/>
        </w:rPr>
        <w:t xml:space="preserve">Based on the text procedure defined in </w:t>
      </w:r>
      <w:r w:rsidR="00396336">
        <w:rPr>
          <w:rFonts w:ascii="Times New Roman" w:hAnsi="Times New Roman"/>
        </w:rPr>
        <w:t xml:space="preserve">TS 38.331, </w:t>
      </w:r>
      <w:r>
        <w:rPr>
          <w:rFonts w:ascii="Times New Roman" w:hAnsi="Times New Roman"/>
        </w:rPr>
        <w:t xml:space="preserve">1Rx RedCap UE and 2Rx RedCap UE check cell barred indication accordingly. More specifically, for RedCap UE equipped with 2Rx </w:t>
      </w:r>
      <w:proofErr w:type="spellStart"/>
      <w:r>
        <w:rPr>
          <w:rFonts w:ascii="Times New Roman" w:hAnsi="Times New Roman"/>
        </w:rPr>
        <w:t>bracch</w:t>
      </w:r>
      <w:proofErr w:type="spellEnd"/>
      <w:r>
        <w:rPr>
          <w:rFonts w:ascii="Times New Roman" w:hAnsi="Times New Roman"/>
        </w:rPr>
        <w:t>, as long as cellBarredRedCap2Rx is set to barred, the UE should consider the cell as barred irrespective of the configuration of cellBarredRedCap1Rx.</w:t>
      </w:r>
    </w:p>
    <w:tbl>
      <w:tblPr>
        <w:tblStyle w:val="aff0"/>
        <w:tblW w:w="0" w:type="auto"/>
        <w:tblLook w:val="04A0" w:firstRow="1" w:lastRow="0" w:firstColumn="1" w:lastColumn="0" w:noHBand="0" w:noVBand="1"/>
      </w:tblPr>
      <w:tblGrid>
        <w:gridCol w:w="9769"/>
      </w:tblGrid>
      <w:tr w:rsidR="00396336" w14:paraId="7553362F" w14:textId="77777777" w:rsidTr="00396336">
        <w:tc>
          <w:tcPr>
            <w:tcW w:w="9769" w:type="dxa"/>
          </w:tcPr>
          <w:p w14:paraId="4677D26C" w14:textId="536CEDD7" w:rsidR="00396336" w:rsidRPr="00396336" w:rsidRDefault="00396336" w:rsidP="00396336">
            <w:pPr>
              <w:widowControl/>
              <w:overflowPunct w:val="0"/>
              <w:autoSpaceDE w:val="0"/>
              <w:autoSpaceDN w:val="0"/>
              <w:adjustRightInd w:val="0"/>
              <w:snapToGrid w:val="0"/>
              <w:spacing w:after="60"/>
              <w:jc w:val="left"/>
              <w:textAlignment w:val="baseline"/>
              <w:rPr>
                <w:rFonts w:ascii="Times New Roman" w:eastAsiaTheme="minorEastAsia" w:hAnsi="Times New Roman"/>
                <w:i/>
                <w:color w:val="0070C0"/>
                <w:kern w:val="0"/>
                <w:sz w:val="20"/>
                <w:szCs w:val="20"/>
                <w:lang w:val="en-GB" w:eastAsia="zh-CN"/>
              </w:rPr>
            </w:pPr>
            <w:r>
              <w:rPr>
                <w:rFonts w:ascii="Times New Roman" w:eastAsiaTheme="minorEastAsia" w:hAnsi="Times New Roman"/>
                <w:i/>
                <w:color w:val="0070C0"/>
                <w:kern w:val="0"/>
                <w:sz w:val="20"/>
                <w:szCs w:val="20"/>
                <w:lang w:val="en-GB" w:eastAsia="zh-CN"/>
              </w:rPr>
              <w:t xml:space="preserve">TS 38.331 </w:t>
            </w:r>
            <w:r w:rsidRPr="00396336">
              <w:rPr>
                <w:rFonts w:ascii="Times New Roman" w:eastAsiaTheme="minorEastAsia" w:hAnsi="Times New Roman" w:hint="eastAsia"/>
                <w:i/>
                <w:color w:val="0070C0"/>
                <w:kern w:val="0"/>
                <w:sz w:val="20"/>
                <w:szCs w:val="20"/>
                <w:lang w:val="en-GB" w:eastAsia="zh-CN"/>
              </w:rPr>
              <w:t>Section</w:t>
            </w:r>
            <w:r w:rsidRPr="00396336">
              <w:rPr>
                <w:rFonts w:ascii="Times New Roman" w:eastAsiaTheme="minorEastAsia" w:hAnsi="Times New Roman"/>
                <w:i/>
                <w:color w:val="0070C0"/>
                <w:kern w:val="0"/>
                <w:sz w:val="20"/>
                <w:szCs w:val="20"/>
                <w:lang w:val="en-GB" w:eastAsia="zh-CN"/>
              </w:rPr>
              <w:t xml:space="preserve"> 5.2.2.4.2</w:t>
            </w:r>
          </w:p>
          <w:p w14:paraId="1EF034D0" w14:textId="3C7DF048" w:rsidR="00396336" w:rsidRPr="00396336" w:rsidRDefault="00396336" w:rsidP="00396336">
            <w:pPr>
              <w:widowControl/>
              <w:overflowPunct w:val="0"/>
              <w:autoSpaceDE w:val="0"/>
              <w:autoSpaceDN w:val="0"/>
              <w:adjustRightInd w:val="0"/>
              <w:snapToGrid w:val="0"/>
              <w:spacing w:after="60"/>
              <w:jc w:val="left"/>
              <w:textAlignment w:val="baseline"/>
              <w:rPr>
                <w:rFonts w:ascii="Times New Roman" w:eastAsia="MS Mincho" w:hAnsi="Times New Roman"/>
                <w:kern w:val="0"/>
                <w:sz w:val="20"/>
                <w:szCs w:val="20"/>
                <w:lang w:val="en-GB" w:eastAsia="ja-JP"/>
              </w:rPr>
            </w:pPr>
            <w:r w:rsidRPr="00396336">
              <w:rPr>
                <w:rFonts w:ascii="Times New Roman" w:hAnsi="Times New Roman"/>
                <w:kern w:val="0"/>
                <w:sz w:val="20"/>
                <w:szCs w:val="20"/>
                <w:lang w:val="en-GB" w:eastAsia="ja-JP"/>
              </w:rPr>
              <w:t xml:space="preserve">Upon receiving the </w:t>
            </w:r>
            <w:r w:rsidRPr="00396336">
              <w:rPr>
                <w:rFonts w:ascii="Times New Roman" w:hAnsi="Times New Roman"/>
                <w:i/>
                <w:kern w:val="0"/>
                <w:sz w:val="20"/>
                <w:szCs w:val="20"/>
                <w:lang w:val="en-GB" w:eastAsia="ja-JP"/>
              </w:rPr>
              <w:t>SIB1</w:t>
            </w:r>
            <w:r w:rsidRPr="00396336">
              <w:rPr>
                <w:rFonts w:ascii="Times New Roman" w:hAnsi="Times New Roman"/>
                <w:kern w:val="0"/>
                <w:sz w:val="20"/>
                <w:szCs w:val="20"/>
                <w:lang w:val="en-GB" w:eastAsia="ja-JP"/>
              </w:rPr>
              <w:t xml:space="preserve"> the UE shall:</w:t>
            </w:r>
          </w:p>
          <w:p w14:paraId="0026C045" w14:textId="77777777" w:rsidR="00396336" w:rsidRPr="00396336" w:rsidRDefault="00396336" w:rsidP="00396336">
            <w:pPr>
              <w:widowControl/>
              <w:overflowPunct w:val="0"/>
              <w:autoSpaceDE w:val="0"/>
              <w:autoSpaceDN w:val="0"/>
              <w:adjustRightInd w:val="0"/>
              <w:snapToGrid w:val="0"/>
              <w:spacing w:after="60"/>
              <w:ind w:left="568"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1&gt;</w:t>
            </w:r>
            <w:r w:rsidRPr="00396336">
              <w:rPr>
                <w:rFonts w:ascii="Times New Roman" w:hAnsi="Times New Roman"/>
                <w:kern w:val="0"/>
                <w:sz w:val="20"/>
                <w:szCs w:val="20"/>
                <w:lang w:val="en-GB" w:eastAsia="ja-JP"/>
              </w:rPr>
              <w:tab/>
              <w:t xml:space="preserve">store the acquired </w:t>
            </w:r>
            <w:r w:rsidRPr="00396336">
              <w:rPr>
                <w:rFonts w:ascii="Times New Roman" w:hAnsi="Times New Roman"/>
                <w:i/>
                <w:kern w:val="0"/>
                <w:sz w:val="20"/>
                <w:szCs w:val="20"/>
                <w:lang w:val="en-GB" w:eastAsia="ja-JP"/>
              </w:rPr>
              <w:t>SIB1</w:t>
            </w:r>
            <w:r w:rsidRPr="00396336">
              <w:rPr>
                <w:rFonts w:ascii="Times New Roman" w:hAnsi="Times New Roman"/>
                <w:kern w:val="0"/>
                <w:sz w:val="20"/>
                <w:szCs w:val="20"/>
                <w:lang w:val="en-GB" w:eastAsia="ja-JP"/>
              </w:rPr>
              <w:t>;</w:t>
            </w:r>
          </w:p>
          <w:p w14:paraId="69AACD16" w14:textId="77777777" w:rsidR="00396336" w:rsidRPr="00396336" w:rsidRDefault="00396336" w:rsidP="00396336">
            <w:pPr>
              <w:widowControl/>
              <w:overflowPunct w:val="0"/>
              <w:autoSpaceDE w:val="0"/>
              <w:autoSpaceDN w:val="0"/>
              <w:adjustRightInd w:val="0"/>
              <w:snapToGrid w:val="0"/>
              <w:spacing w:after="60"/>
              <w:ind w:left="568"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1&gt;</w:t>
            </w:r>
            <w:r w:rsidRPr="00396336">
              <w:rPr>
                <w:rFonts w:ascii="Times New Roman" w:hAnsi="Times New Roman"/>
                <w:kern w:val="0"/>
                <w:sz w:val="20"/>
                <w:szCs w:val="20"/>
                <w:lang w:val="en-GB" w:eastAsia="ja-JP"/>
              </w:rPr>
              <w:tab/>
              <w:t xml:space="preserve">if the UE is a RedCap UE and it is in RRC_IDLE or in RRC_INACTIVE, or if the RedCap UE is in RRC_CONNECTED while </w:t>
            </w:r>
            <w:r w:rsidRPr="00396336">
              <w:rPr>
                <w:rFonts w:ascii="Times New Roman" w:hAnsi="Times New Roman"/>
                <w:i/>
                <w:kern w:val="0"/>
                <w:sz w:val="20"/>
                <w:szCs w:val="20"/>
                <w:lang w:val="en-GB" w:eastAsia="ja-JP"/>
              </w:rPr>
              <w:t>T311</w:t>
            </w:r>
            <w:r w:rsidRPr="00396336">
              <w:rPr>
                <w:rFonts w:ascii="Times New Roman" w:hAnsi="Times New Roman"/>
                <w:kern w:val="0"/>
                <w:sz w:val="20"/>
                <w:szCs w:val="20"/>
                <w:lang w:val="en-GB" w:eastAsia="ja-JP"/>
              </w:rPr>
              <w:t xml:space="preserve"> is running:</w:t>
            </w:r>
          </w:p>
          <w:p w14:paraId="588AC3C5" w14:textId="77777777" w:rsidR="00396336" w:rsidRPr="00396336" w:rsidRDefault="00396336" w:rsidP="00396336">
            <w:pPr>
              <w:widowControl/>
              <w:overflowPunct w:val="0"/>
              <w:autoSpaceDE w:val="0"/>
              <w:autoSpaceDN w:val="0"/>
              <w:adjustRightInd w:val="0"/>
              <w:snapToGrid w:val="0"/>
              <w:spacing w:after="60"/>
              <w:ind w:left="851"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2&gt;</w:t>
            </w:r>
            <w:r w:rsidRPr="00396336">
              <w:rPr>
                <w:rFonts w:ascii="Times New Roman" w:hAnsi="Times New Roman"/>
                <w:kern w:val="0"/>
                <w:sz w:val="20"/>
                <w:szCs w:val="20"/>
                <w:lang w:val="en-GB" w:eastAsia="ja-JP"/>
              </w:rPr>
              <w:tab/>
            </w:r>
            <w:r w:rsidRPr="00396336">
              <w:rPr>
                <w:rFonts w:ascii="Times New Roman" w:hAnsi="Times New Roman"/>
                <w:iCs/>
                <w:kern w:val="0"/>
                <w:sz w:val="20"/>
                <w:szCs w:val="20"/>
                <w:lang w:val="en-GB" w:eastAsia="ja-JP"/>
              </w:rPr>
              <w:t>if</w:t>
            </w:r>
            <w:r w:rsidRPr="00396336">
              <w:rPr>
                <w:rFonts w:ascii="Times New Roman" w:hAnsi="Times New Roman"/>
                <w:i/>
                <w:kern w:val="0"/>
                <w:sz w:val="20"/>
                <w:szCs w:val="20"/>
                <w:lang w:val="en-GB" w:eastAsia="ja-JP"/>
              </w:rPr>
              <w:t xml:space="preserve"> </w:t>
            </w:r>
            <w:proofErr w:type="spellStart"/>
            <w:r w:rsidRPr="00396336">
              <w:rPr>
                <w:rFonts w:ascii="Times New Roman" w:hAnsi="Times New Roman"/>
                <w:i/>
                <w:kern w:val="0"/>
                <w:sz w:val="20"/>
                <w:szCs w:val="20"/>
                <w:lang w:val="en-GB" w:eastAsia="ja-JP"/>
              </w:rPr>
              <w:t>intraFreqReselectionRedCap</w:t>
            </w:r>
            <w:proofErr w:type="spellEnd"/>
            <w:r w:rsidRPr="00396336">
              <w:rPr>
                <w:rFonts w:ascii="Times New Roman" w:hAnsi="Times New Roman"/>
                <w:kern w:val="0"/>
                <w:sz w:val="20"/>
                <w:szCs w:val="20"/>
                <w:lang w:val="en-GB" w:eastAsia="ja-JP"/>
              </w:rPr>
              <w:t xml:space="preserve"> is not present in </w:t>
            </w:r>
            <w:r w:rsidRPr="00396336">
              <w:rPr>
                <w:rFonts w:ascii="Times New Roman" w:hAnsi="Times New Roman"/>
                <w:i/>
                <w:iCs/>
                <w:kern w:val="0"/>
                <w:sz w:val="20"/>
                <w:szCs w:val="20"/>
                <w:lang w:val="en-GB" w:eastAsia="ja-JP"/>
              </w:rPr>
              <w:t>SIB1</w:t>
            </w:r>
            <w:r w:rsidRPr="00396336">
              <w:rPr>
                <w:rFonts w:ascii="Times New Roman" w:hAnsi="Times New Roman"/>
                <w:kern w:val="0"/>
                <w:sz w:val="20"/>
                <w:szCs w:val="20"/>
                <w:lang w:val="en-GB" w:eastAsia="ja-JP"/>
              </w:rPr>
              <w:t>:</w:t>
            </w:r>
          </w:p>
          <w:p w14:paraId="5E8551AE" w14:textId="77777777" w:rsidR="00396336" w:rsidRPr="00396336" w:rsidRDefault="00396336" w:rsidP="00396336">
            <w:pPr>
              <w:widowControl/>
              <w:overflowPunct w:val="0"/>
              <w:autoSpaceDE w:val="0"/>
              <w:autoSpaceDN w:val="0"/>
              <w:adjustRightInd w:val="0"/>
              <w:snapToGrid w:val="0"/>
              <w:spacing w:after="60"/>
              <w:ind w:left="1135"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3&gt;</w:t>
            </w:r>
            <w:r w:rsidRPr="00396336">
              <w:rPr>
                <w:rFonts w:ascii="Times New Roman" w:hAnsi="Times New Roman"/>
                <w:kern w:val="0"/>
                <w:sz w:val="20"/>
                <w:szCs w:val="20"/>
                <w:lang w:val="en-GB" w:eastAsia="ja-JP"/>
              </w:rPr>
              <w:tab/>
              <w:t>consider the cell as barred in accordance with TS 38.304 [20];</w:t>
            </w:r>
          </w:p>
          <w:p w14:paraId="3B9B5661" w14:textId="77777777" w:rsidR="00396336" w:rsidRPr="00396336" w:rsidRDefault="00396336" w:rsidP="00396336">
            <w:pPr>
              <w:widowControl/>
              <w:overflowPunct w:val="0"/>
              <w:autoSpaceDE w:val="0"/>
              <w:autoSpaceDN w:val="0"/>
              <w:adjustRightInd w:val="0"/>
              <w:snapToGrid w:val="0"/>
              <w:spacing w:after="60"/>
              <w:ind w:left="1135"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3&gt;</w:t>
            </w:r>
            <w:r w:rsidRPr="00396336">
              <w:rPr>
                <w:rFonts w:ascii="Times New Roman" w:hAnsi="Times New Roman"/>
                <w:kern w:val="0"/>
                <w:sz w:val="20"/>
                <w:szCs w:val="20"/>
                <w:lang w:val="en-GB" w:eastAsia="ja-JP"/>
              </w:rPr>
              <w:tab/>
              <w:t xml:space="preserve">perform barring as if </w:t>
            </w:r>
            <w:proofErr w:type="spellStart"/>
            <w:r w:rsidRPr="00396336">
              <w:rPr>
                <w:rFonts w:ascii="Times New Roman" w:hAnsi="Times New Roman"/>
                <w:i/>
                <w:kern w:val="0"/>
                <w:sz w:val="20"/>
                <w:szCs w:val="20"/>
                <w:lang w:val="en-GB" w:eastAsia="ja-JP"/>
              </w:rPr>
              <w:t>intraFreqReselectionRedCap</w:t>
            </w:r>
            <w:proofErr w:type="spellEnd"/>
            <w:r w:rsidRPr="00396336">
              <w:rPr>
                <w:rFonts w:ascii="Times New Roman" w:hAnsi="Times New Roman"/>
                <w:kern w:val="0"/>
                <w:sz w:val="20"/>
                <w:szCs w:val="20"/>
                <w:lang w:val="en-GB" w:eastAsia="ja-JP"/>
              </w:rPr>
              <w:t xml:space="preserve"> is set to allowed;</w:t>
            </w:r>
          </w:p>
          <w:p w14:paraId="514D9CBB" w14:textId="77777777" w:rsidR="00396336" w:rsidRPr="00396336" w:rsidRDefault="00396336" w:rsidP="00396336">
            <w:pPr>
              <w:widowControl/>
              <w:overflowPunct w:val="0"/>
              <w:autoSpaceDE w:val="0"/>
              <w:autoSpaceDN w:val="0"/>
              <w:adjustRightInd w:val="0"/>
              <w:snapToGrid w:val="0"/>
              <w:spacing w:after="60"/>
              <w:ind w:left="851"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2&gt; else:</w:t>
            </w:r>
          </w:p>
          <w:p w14:paraId="29829571" w14:textId="77777777" w:rsidR="00396336" w:rsidRPr="00396336" w:rsidRDefault="00396336" w:rsidP="00396336">
            <w:pPr>
              <w:widowControl/>
              <w:overflowPunct w:val="0"/>
              <w:autoSpaceDE w:val="0"/>
              <w:autoSpaceDN w:val="0"/>
              <w:adjustRightInd w:val="0"/>
              <w:snapToGrid w:val="0"/>
              <w:spacing w:after="60"/>
              <w:ind w:left="1135" w:hanging="284"/>
              <w:jc w:val="left"/>
              <w:textAlignment w:val="baseline"/>
              <w:rPr>
                <w:rFonts w:ascii="Times New Roman" w:hAnsi="Times New Roman"/>
                <w:color w:val="FF0000"/>
                <w:kern w:val="0"/>
                <w:sz w:val="20"/>
                <w:szCs w:val="20"/>
                <w:lang w:val="en-GB" w:eastAsia="ja-JP"/>
              </w:rPr>
            </w:pPr>
            <w:r w:rsidRPr="00396336">
              <w:rPr>
                <w:rFonts w:ascii="Times New Roman" w:hAnsi="Times New Roman"/>
                <w:color w:val="FF0000"/>
                <w:kern w:val="0"/>
                <w:sz w:val="20"/>
                <w:szCs w:val="20"/>
                <w:lang w:val="en-GB" w:eastAsia="ja-JP"/>
              </w:rPr>
              <w:t>3&gt;</w:t>
            </w:r>
            <w:r w:rsidRPr="00396336">
              <w:rPr>
                <w:rFonts w:ascii="Times New Roman" w:hAnsi="Times New Roman"/>
                <w:color w:val="FF0000"/>
                <w:kern w:val="0"/>
                <w:sz w:val="20"/>
                <w:szCs w:val="20"/>
                <w:lang w:val="en-GB" w:eastAsia="ja-JP"/>
              </w:rPr>
              <w:tab/>
            </w:r>
            <w:bookmarkStart w:id="3" w:name="OLE_LINK100"/>
            <w:bookmarkStart w:id="4" w:name="OLE_LINK101"/>
            <w:r w:rsidRPr="00396336">
              <w:rPr>
                <w:rFonts w:ascii="Times New Roman" w:hAnsi="Times New Roman"/>
                <w:color w:val="FF0000"/>
                <w:kern w:val="0"/>
                <w:sz w:val="20"/>
                <w:szCs w:val="20"/>
                <w:lang w:val="en-GB" w:eastAsia="ja-JP"/>
              </w:rPr>
              <w:t xml:space="preserve">if the </w:t>
            </w:r>
            <w:r w:rsidRPr="00396336">
              <w:rPr>
                <w:rFonts w:ascii="Times New Roman" w:hAnsi="Times New Roman"/>
                <w:i/>
                <w:iCs/>
                <w:color w:val="FF0000"/>
                <w:kern w:val="0"/>
                <w:sz w:val="20"/>
                <w:szCs w:val="20"/>
                <w:lang w:val="en-GB" w:eastAsia="ja-JP"/>
              </w:rPr>
              <w:t>cellBarredRedCap1Rx</w:t>
            </w:r>
            <w:r w:rsidRPr="00396336">
              <w:rPr>
                <w:rFonts w:ascii="Times New Roman" w:hAnsi="Times New Roman"/>
                <w:color w:val="FF0000"/>
                <w:kern w:val="0"/>
                <w:sz w:val="20"/>
                <w:szCs w:val="20"/>
                <w:lang w:val="en-GB" w:eastAsia="ja-JP"/>
              </w:rPr>
              <w:t xml:space="preserve"> is present in the acquired </w:t>
            </w:r>
            <w:r w:rsidRPr="00396336">
              <w:rPr>
                <w:rFonts w:ascii="Times New Roman" w:hAnsi="Times New Roman"/>
                <w:i/>
                <w:iCs/>
                <w:color w:val="FF0000"/>
                <w:kern w:val="0"/>
                <w:sz w:val="20"/>
                <w:szCs w:val="20"/>
                <w:lang w:val="en-GB" w:eastAsia="ja-JP"/>
              </w:rPr>
              <w:t>SIB1</w:t>
            </w:r>
            <w:r w:rsidRPr="00396336">
              <w:rPr>
                <w:rFonts w:ascii="Times New Roman" w:hAnsi="Times New Roman"/>
                <w:color w:val="FF0000"/>
                <w:kern w:val="0"/>
                <w:sz w:val="20"/>
                <w:szCs w:val="20"/>
                <w:lang w:val="en-GB" w:eastAsia="ja-JP"/>
              </w:rPr>
              <w:t xml:space="preserve"> and is set to</w:t>
            </w:r>
            <w:bookmarkEnd w:id="3"/>
            <w:bookmarkEnd w:id="4"/>
            <w:r w:rsidRPr="00396336">
              <w:rPr>
                <w:rFonts w:ascii="Times New Roman" w:hAnsi="Times New Roman"/>
                <w:color w:val="FF0000"/>
                <w:kern w:val="0"/>
                <w:sz w:val="20"/>
                <w:szCs w:val="20"/>
                <w:lang w:val="en-GB" w:eastAsia="ja-JP"/>
              </w:rPr>
              <w:t xml:space="preserve"> </w:t>
            </w:r>
            <w:r w:rsidRPr="00396336">
              <w:rPr>
                <w:rFonts w:ascii="Times New Roman" w:hAnsi="Times New Roman"/>
                <w:i/>
                <w:iCs/>
                <w:color w:val="FF0000"/>
                <w:kern w:val="0"/>
                <w:sz w:val="20"/>
                <w:szCs w:val="20"/>
                <w:lang w:val="en-GB" w:eastAsia="ja-JP"/>
              </w:rPr>
              <w:t>barred</w:t>
            </w:r>
            <w:r w:rsidRPr="00396336">
              <w:rPr>
                <w:rFonts w:ascii="Times New Roman" w:hAnsi="Times New Roman"/>
                <w:color w:val="FF0000"/>
                <w:kern w:val="0"/>
                <w:sz w:val="20"/>
                <w:szCs w:val="20"/>
                <w:lang w:val="en-GB" w:eastAsia="ja-JP"/>
              </w:rPr>
              <w:t xml:space="preserve"> and the UE is equipped with 1 Rx branch; or</w:t>
            </w:r>
          </w:p>
          <w:p w14:paraId="11ABCBEC" w14:textId="77777777" w:rsidR="00396336" w:rsidRPr="00396336" w:rsidRDefault="00396336" w:rsidP="00396336">
            <w:pPr>
              <w:widowControl/>
              <w:overflowPunct w:val="0"/>
              <w:autoSpaceDE w:val="0"/>
              <w:autoSpaceDN w:val="0"/>
              <w:adjustRightInd w:val="0"/>
              <w:snapToGrid w:val="0"/>
              <w:spacing w:after="60"/>
              <w:ind w:left="1135" w:hanging="284"/>
              <w:jc w:val="left"/>
              <w:textAlignment w:val="baseline"/>
              <w:rPr>
                <w:rFonts w:ascii="Times New Roman" w:hAnsi="Times New Roman"/>
                <w:iCs/>
                <w:color w:val="FF0000"/>
                <w:kern w:val="0"/>
                <w:sz w:val="20"/>
                <w:szCs w:val="20"/>
                <w:lang w:val="en-GB" w:eastAsia="ja-JP"/>
              </w:rPr>
            </w:pPr>
            <w:r w:rsidRPr="00396336">
              <w:rPr>
                <w:rFonts w:ascii="Times New Roman" w:hAnsi="Times New Roman"/>
                <w:iCs/>
                <w:color w:val="FF0000"/>
                <w:kern w:val="0"/>
                <w:sz w:val="20"/>
                <w:szCs w:val="20"/>
                <w:lang w:val="en-GB" w:eastAsia="ja-JP"/>
              </w:rPr>
              <w:t>3&gt;</w:t>
            </w:r>
            <w:r w:rsidRPr="00396336">
              <w:rPr>
                <w:rFonts w:ascii="Times New Roman" w:hAnsi="Times New Roman"/>
                <w:iCs/>
                <w:color w:val="FF0000"/>
                <w:kern w:val="0"/>
                <w:sz w:val="20"/>
                <w:szCs w:val="20"/>
                <w:lang w:val="en-GB" w:eastAsia="ja-JP"/>
              </w:rPr>
              <w:tab/>
              <w:t>i</w:t>
            </w:r>
            <w:r w:rsidRPr="00396336">
              <w:rPr>
                <w:rFonts w:ascii="Times New Roman" w:hAnsi="Times New Roman"/>
                <w:color w:val="FF0000"/>
                <w:kern w:val="0"/>
                <w:sz w:val="20"/>
                <w:szCs w:val="20"/>
                <w:lang w:val="en-GB" w:eastAsia="ja-JP"/>
              </w:rPr>
              <w:t xml:space="preserve">f the </w:t>
            </w:r>
            <w:r w:rsidRPr="00396336">
              <w:rPr>
                <w:rFonts w:ascii="Times New Roman" w:hAnsi="Times New Roman"/>
                <w:i/>
                <w:color w:val="FF0000"/>
                <w:kern w:val="0"/>
                <w:sz w:val="20"/>
                <w:szCs w:val="20"/>
                <w:lang w:val="en-GB" w:eastAsia="ja-JP"/>
              </w:rPr>
              <w:t>cellBarredRedCap2Rx</w:t>
            </w:r>
            <w:r w:rsidRPr="00396336">
              <w:rPr>
                <w:rFonts w:ascii="Times New Roman" w:hAnsi="Times New Roman"/>
                <w:color w:val="FF0000"/>
                <w:kern w:val="0"/>
                <w:sz w:val="20"/>
                <w:szCs w:val="20"/>
                <w:lang w:val="en-GB" w:eastAsia="ja-JP"/>
              </w:rPr>
              <w:t xml:space="preserve"> is present in the acquired </w:t>
            </w:r>
            <w:r w:rsidRPr="00396336">
              <w:rPr>
                <w:rFonts w:ascii="Times New Roman" w:hAnsi="Times New Roman"/>
                <w:i/>
                <w:color w:val="FF0000"/>
                <w:kern w:val="0"/>
                <w:sz w:val="20"/>
                <w:szCs w:val="20"/>
                <w:lang w:val="en-GB" w:eastAsia="ja-JP"/>
              </w:rPr>
              <w:t>SIB1</w:t>
            </w:r>
            <w:r w:rsidRPr="00396336">
              <w:rPr>
                <w:rFonts w:ascii="Times New Roman" w:hAnsi="Times New Roman"/>
                <w:color w:val="FF0000"/>
                <w:kern w:val="0"/>
                <w:sz w:val="20"/>
                <w:szCs w:val="20"/>
                <w:lang w:val="en-GB" w:eastAsia="ja-JP"/>
              </w:rPr>
              <w:t xml:space="preserve"> and is set to </w:t>
            </w:r>
            <w:r w:rsidRPr="00396336">
              <w:rPr>
                <w:rFonts w:ascii="Times New Roman" w:hAnsi="Times New Roman"/>
                <w:i/>
                <w:color w:val="FF0000"/>
                <w:kern w:val="0"/>
                <w:sz w:val="20"/>
                <w:szCs w:val="20"/>
                <w:lang w:val="en-GB" w:eastAsia="ja-JP"/>
              </w:rPr>
              <w:t xml:space="preserve">barred </w:t>
            </w:r>
            <w:r w:rsidRPr="00396336">
              <w:rPr>
                <w:rFonts w:ascii="Times New Roman" w:hAnsi="Times New Roman"/>
                <w:iCs/>
                <w:color w:val="FF0000"/>
                <w:kern w:val="0"/>
                <w:sz w:val="20"/>
                <w:szCs w:val="20"/>
                <w:lang w:val="en-GB" w:eastAsia="ja-JP"/>
              </w:rPr>
              <w:t>and the UE is equipped with 2 Rx branches; or</w:t>
            </w:r>
          </w:p>
          <w:p w14:paraId="06BAD53C" w14:textId="77777777" w:rsidR="00396336" w:rsidRPr="00396336" w:rsidRDefault="00396336" w:rsidP="00396336">
            <w:pPr>
              <w:widowControl/>
              <w:overflowPunct w:val="0"/>
              <w:autoSpaceDE w:val="0"/>
              <w:autoSpaceDN w:val="0"/>
              <w:adjustRightInd w:val="0"/>
              <w:snapToGrid w:val="0"/>
              <w:spacing w:after="60"/>
              <w:ind w:left="1135" w:hanging="284"/>
              <w:jc w:val="left"/>
              <w:textAlignment w:val="baseline"/>
              <w:rPr>
                <w:rFonts w:ascii="Times New Roman" w:hAnsi="Times New Roman"/>
                <w:iCs/>
                <w:kern w:val="0"/>
                <w:sz w:val="20"/>
                <w:szCs w:val="20"/>
                <w:lang w:val="en-GB" w:eastAsia="ja-JP"/>
              </w:rPr>
            </w:pPr>
            <w:r w:rsidRPr="00396336">
              <w:rPr>
                <w:rFonts w:ascii="Times New Roman" w:hAnsi="Times New Roman"/>
                <w:iCs/>
                <w:kern w:val="0"/>
                <w:sz w:val="20"/>
                <w:szCs w:val="20"/>
                <w:lang w:val="en-GB" w:eastAsia="ja-JP"/>
              </w:rPr>
              <w:t>3&gt;</w:t>
            </w:r>
            <w:r w:rsidRPr="00396336">
              <w:rPr>
                <w:rFonts w:ascii="Times New Roman" w:hAnsi="Times New Roman"/>
                <w:iCs/>
                <w:kern w:val="0"/>
                <w:sz w:val="20"/>
                <w:szCs w:val="20"/>
                <w:lang w:val="en-GB" w:eastAsia="ja-JP"/>
              </w:rPr>
              <w:tab/>
              <w:t xml:space="preserve">if the </w:t>
            </w:r>
            <w:proofErr w:type="spellStart"/>
            <w:r w:rsidRPr="00396336">
              <w:rPr>
                <w:rFonts w:ascii="Times New Roman" w:hAnsi="Times New Roman"/>
                <w:i/>
                <w:kern w:val="0"/>
                <w:sz w:val="20"/>
                <w:szCs w:val="20"/>
                <w:lang w:val="en-GB" w:eastAsia="ja-JP"/>
              </w:rPr>
              <w:t>halfDuplexRedCapAllowed</w:t>
            </w:r>
            <w:proofErr w:type="spellEnd"/>
            <w:r w:rsidRPr="00396336">
              <w:rPr>
                <w:rFonts w:ascii="Times New Roman" w:hAnsi="Times New Roman"/>
                <w:i/>
                <w:kern w:val="0"/>
                <w:sz w:val="20"/>
                <w:szCs w:val="20"/>
                <w:lang w:val="en-GB" w:eastAsia="ja-JP"/>
              </w:rPr>
              <w:t xml:space="preserve"> </w:t>
            </w:r>
            <w:r w:rsidRPr="00396336">
              <w:rPr>
                <w:rFonts w:ascii="Times New Roman" w:hAnsi="Times New Roman"/>
                <w:iCs/>
                <w:kern w:val="0"/>
                <w:sz w:val="20"/>
                <w:szCs w:val="20"/>
                <w:lang w:val="en-GB" w:eastAsia="ja-JP"/>
              </w:rPr>
              <w:t xml:space="preserve">is not present in the acquired </w:t>
            </w:r>
            <w:r w:rsidRPr="00396336">
              <w:rPr>
                <w:rFonts w:ascii="Times New Roman" w:hAnsi="Times New Roman"/>
                <w:i/>
                <w:kern w:val="0"/>
                <w:sz w:val="20"/>
                <w:szCs w:val="20"/>
                <w:lang w:val="en-GB" w:eastAsia="ja-JP"/>
              </w:rPr>
              <w:t xml:space="preserve">SIB1 </w:t>
            </w:r>
            <w:r w:rsidRPr="00396336">
              <w:rPr>
                <w:rFonts w:ascii="Times New Roman" w:hAnsi="Times New Roman"/>
                <w:iCs/>
                <w:kern w:val="0"/>
                <w:sz w:val="20"/>
                <w:szCs w:val="20"/>
                <w:lang w:val="en-GB" w:eastAsia="ja-JP"/>
              </w:rPr>
              <w:t>and the UE supports only half-duplex FDD operation:</w:t>
            </w:r>
          </w:p>
          <w:p w14:paraId="489310A0" w14:textId="77777777" w:rsidR="00396336" w:rsidRPr="00396336" w:rsidRDefault="00396336" w:rsidP="00396336">
            <w:pPr>
              <w:widowControl/>
              <w:overflowPunct w:val="0"/>
              <w:autoSpaceDE w:val="0"/>
              <w:autoSpaceDN w:val="0"/>
              <w:adjustRightInd w:val="0"/>
              <w:snapToGrid w:val="0"/>
              <w:spacing w:after="60"/>
              <w:ind w:left="1418"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4&gt;</w:t>
            </w:r>
            <w:r w:rsidRPr="00396336">
              <w:rPr>
                <w:rFonts w:ascii="Times New Roman" w:hAnsi="Times New Roman"/>
                <w:color w:val="FF0000"/>
                <w:kern w:val="0"/>
                <w:sz w:val="20"/>
                <w:szCs w:val="20"/>
                <w:lang w:val="en-GB" w:eastAsia="ja-JP"/>
              </w:rPr>
              <w:tab/>
              <w:t>consider the cell as barred in accordance with TS 38.304 [20];</w:t>
            </w:r>
          </w:p>
          <w:p w14:paraId="4CF19BF2" w14:textId="77777777" w:rsidR="00396336" w:rsidRPr="00396336" w:rsidRDefault="00396336" w:rsidP="00396336">
            <w:pPr>
              <w:widowControl/>
              <w:overflowPunct w:val="0"/>
              <w:autoSpaceDE w:val="0"/>
              <w:autoSpaceDN w:val="0"/>
              <w:adjustRightInd w:val="0"/>
              <w:snapToGrid w:val="0"/>
              <w:spacing w:after="60"/>
              <w:ind w:left="1418" w:hanging="284"/>
              <w:jc w:val="left"/>
              <w:textAlignment w:val="baseline"/>
              <w:rPr>
                <w:rFonts w:ascii="Times New Roman" w:hAnsi="Times New Roman"/>
                <w:kern w:val="0"/>
                <w:sz w:val="20"/>
                <w:szCs w:val="20"/>
                <w:lang w:val="en-GB" w:eastAsia="ja-JP"/>
              </w:rPr>
            </w:pPr>
            <w:r w:rsidRPr="00396336">
              <w:rPr>
                <w:rFonts w:ascii="Times New Roman" w:hAnsi="Times New Roman"/>
                <w:kern w:val="0"/>
                <w:sz w:val="20"/>
                <w:szCs w:val="20"/>
                <w:lang w:val="en-GB" w:eastAsia="ja-JP"/>
              </w:rPr>
              <w:t>4&gt;</w:t>
            </w:r>
            <w:r w:rsidRPr="00396336">
              <w:rPr>
                <w:rFonts w:ascii="Times New Roman" w:hAnsi="Times New Roman"/>
                <w:kern w:val="0"/>
                <w:sz w:val="20"/>
                <w:szCs w:val="20"/>
                <w:lang w:val="en-GB" w:eastAsia="ja-JP"/>
              </w:rPr>
              <w:tab/>
            </w:r>
            <w:r w:rsidRPr="00396336">
              <w:rPr>
                <w:rFonts w:ascii="Times New Roman" w:eastAsia="宋体" w:hAnsi="Times New Roman"/>
                <w:kern w:val="0"/>
                <w:sz w:val="20"/>
                <w:szCs w:val="20"/>
                <w:lang w:val="en-GB" w:eastAsia="ja-JP"/>
              </w:rPr>
              <w:t xml:space="preserve">perform barring based on </w:t>
            </w:r>
            <w:proofErr w:type="spellStart"/>
            <w:r w:rsidRPr="00396336">
              <w:rPr>
                <w:rFonts w:ascii="Times New Roman" w:eastAsia="宋体" w:hAnsi="Times New Roman"/>
                <w:i/>
                <w:iCs/>
                <w:kern w:val="0"/>
                <w:sz w:val="20"/>
                <w:szCs w:val="20"/>
                <w:lang w:val="en-GB" w:eastAsia="ja-JP"/>
              </w:rPr>
              <w:t>intraFreqReselectionRedCap</w:t>
            </w:r>
            <w:proofErr w:type="spellEnd"/>
            <w:r w:rsidRPr="00396336">
              <w:rPr>
                <w:rFonts w:ascii="Times New Roman" w:hAnsi="Times New Roman"/>
                <w:kern w:val="0"/>
                <w:sz w:val="20"/>
                <w:szCs w:val="20"/>
                <w:lang w:val="en-GB" w:eastAsia="ja-JP"/>
              </w:rPr>
              <w:t xml:space="preserve"> as specified in TS 38.304 [20];</w:t>
            </w:r>
          </w:p>
          <w:p w14:paraId="1E8527C3" w14:textId="77777777" w:rsidR="00396336" w:rsidRPr="00396336" w:rsidRDefault="00396336" w:rsidP="004C4B03">
            <w:pPr>
              <w:spacing w:before="120"/>
              <w:rPr>
                <w:rFonts w:ascii="Times New Roman" w:eastAsiaTheme="minorEastAsia" w:hAnsi="Times New Roman"/>
                <w:lang w:val="en-GB"/>
              </w:rPr>
            </w:pPr>
          </w:p>
        </w:tc>
      </w:tr>
    </w:tbl>
    <w:p w14:paraId="2B8FD745" w14:textId="514AE1F7" w:rsidR="00E6228C" w:rsidRDefault="00EC2B29" w:rsidP="004C4B03">
      <w:pPr>
        <w:spacing w:before="120"/>
        <w:rPr>
          <w:rFonts w:ascii="Times New Roman" w:eastAsiaTheme="minorEastAsia" w:hAnsi="Times New Roman"/>
        </w:rPr>
      </w:pPr>
      <w:r>
        <w:rPr>
          <w:rFonts w:ascii="Times New Roman" w:eastAsiaTheme="minorEastAsia" w:hAnsi="Times New Roman"/>
        </w:rPr>
        <w:lastRenderedPageBreak/>
        <w:t>Besides SIB1, the cell barred indication</w:t>
      </w:r>
      <w:r w:rsidR="00114268">
        <w:rPr>
          <w:rFonts w:ascii="Times New Roman" w:eastAsiaTheme="minorEastAsia" w:hAnsi="Times New Roman"/>
        </w:rPr>
        <w:t>s</w:t>
      </w:r>
      <w:r>
        <w:rPr>
          <w:rFonts w:ascii="Times New Roman" w:eastAsiaTheme="minorEastAsia" w:hAnsi="Times New Roman"/>
        </w:rPr>
        <w:t xml:space="preserve"> for 1Rx and 2Rx</w:t>
      </w:r>
      <w:r w:rsidR="00114268">
        <w:rPr>
          <w:rFonts w:ascii="Times New Roman" w:eastAsiaTheme="minorEastAsia" w:hAnsi="Times New Roman"/>
        </w:rPr>
        <w:t xml:space="preserve"> RedCap</w:t>
      </w:r>
      <w:r>
        <w:rPr>
          <w:rFonts w:ascii="Times New Roman" w:eastAsiaTheme="minorEastAsia" w:hAnsi="Times New Roman"/>
        </w:rPr>
        <w:t xml:space="preserve"> </w:t>
      </w:r>
      <w:r w:rsidR="00114268">
        <w:rPr>
          <w:rFonts w:ascii="Times New Roman" w:eastAsiaTheme="minorEastAsia" w:hAnsi="Times New Roman"/>
        </w:rPr>
        <w:t>UE are</w:t>
      </w:r>
      <w:r>
        <w:rPr>
          <w:rFonts w:ascii="Times New Roman" w:eastAsiaTheme="minorEastAsia" w:hAnsi="Times New Roman"/>
        </w:rPr>
        <w:t xml:space="preserve"> also </w:t>
      </w:r>
      <w:r w:rsidR="005152F9">
        <w:rPr>
          <w:rFonts w:ascii="Times New Roman" w:eastAsiaTheme="minorEastAsia" w:hAnsi="Times New Roman"/>
        </w:rPr>
        <w:t>introduced</w:t>
      </w:r>
      <w:r>
        <w:rPr>
          <w:rFonts w:ascii="Times New Roman" w:eastAsiaTheme="minorEastAsia" w:hAnsi="Times New Roman"/>
        </w:rPr>
        <w:t xml:space="preserve"> in </w:t>
      </w:r>
      <w:proofErr w:type="spellStart"/>
      <w:r>
        <w:rPr>
          <w:rFonts w:ascii="Times New Roman" w:eastAsiaTheme="minorEastAsia" w:hAnsi="Times New Roman"/>
        </w:rPr>
        <w:t>Xn</w:t>
      </w:r>
      <w:proofErr w:type="spellEnd"/>
      <w:r>
        <w:rPr>
          <w:rFonts w:ascii="Times New Roman" w:eastAsiaTheme="minorEastAsia" w:hAnsi="Times New Roman"/>
        </w:rPr>
        <w:t xml:space="preserve"> interface (see RedCap Broadcast Information in TS 38.423), so that </w:t>
      </w:r>
      <w:r w:rsidR="00E6228C">
        <w:rPr>
          <w:rFonts w:ascii="Times New Roman" w:eastAsiaTheme="minorEastAsia" w:hAnsi="Times New Roman"/>
        </w:rPr>
        <w:t xml:space="preserve">a </w:t>
      </w:r>
      <w:r>
        <w:rPr>
          <w:rFonts w:ascii="Times New Roman" w:eastAsiaTheme="minorEastAsia" w:hAnsi="Times New Roman"/>
        </w:rPr>
        <w:t>NR cell know</w:t>
      </w:r>
      <w:r w:rsidR="00E6228C">
        <w:rPr>
          <w:rFonts w:ascii="Times New Roman" w:eastAsiaTheme="minorEastAsia" w:hAnsi="Times New Roman"/>
        </w:rPr>
        <w:t>s</w:t>
      </w:r>
      <w:r>
        <w:rPr>
          <w:rFonts w:ascii="Times New Roman" w:eastAsiaTheme="minorEastAsia" w:hAnsi="Times New Roman"/>
        </w:rPr>
        <w:t xml:space="preserve"> the status of neighbor cell</w:t>
      </w:r>
      <w:r w:rsidR="00A9058E">
        <w:rPr>
          <w:rFonts w:ascii="Times New Roman" w:eastAsiaTheme="minorEastAsia" w:hAnsi="Times New Roman"/>
        </w:rPr>
        <w:t xml:space="preserve"> and select a suitable target cell </w:t>
      </w:r>
      <w:r w:rsidR="00015C59">
        <w:rPr>
          <w:rFonts w:ascii="Times New Roman" w:eastAsiaTheme="minorEastAsia" w:hAnsi="Times New Roman"/>
        </w:rPr>
        <w:t xml:space="preserve">when </w:t>
      </w:r>
      <w:r w:rsidR="00E6228C">
        <w:rPr>
          <w:rFonts w:ascii="Times New Roman" w:eastAsiaTheme="minorEastAsia" w:hAnsi="Times New Roman"/>
        </w:rPr>
        <w:t>triggers handover for RedCap UE</w:t>
      </w:r>
      <w:r w:rsidR="00015C59">
        <w:rPr>
          <w:rFonts w:ascii="Times New Roman" w:eastAsiaTheme="minorEastAsia" w:hAnsi="Times New Roman"/>
        </w:rPr>
        <w:t>.</w:t>
      </w:r>
    </w:p>
    <w:p w14:paraId="440AA8A6" w14:textId="42E91C35" w:rsidR="00E6228C" w:rsidRPr="00A212C6" w:rsidRDefault="00E6228C" w:rsidP="00E6228C">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Pr>
          <w:rFonts w:ascii="Times New Roman" w:hAnsi="Times New Roman"/>
          <w:b/>
        </w:rPr>
        <w:tab/>
      </w:r>
      <w:r w:rsidR="00D83AB7">
        <w:rPr>
          <w:rFonts w:ascii="Times New Roman" w:hAnsi="Times New Roman"/>
          <w:b/>
        </w:rPr>
        <w:t xml:space="preserve">Besides SIB1, the cell barring indications for 1Rx/2Rx RedCap UEs are also exchanged between </w:t>
      </w:r>
      <w:proofErr w:type="spellStart"/>
      <w:r w:rsidR="00D83AB7">
        <w:rPr>
          <w:rFonts w:ascii="Times New Roman" w:hAnsi="Times New Roman"/>
          <w:b/>
        </w:rPr>
        <w:t>gNBs</w:t>
      </w:r>
      <w:proofErr w:type="spellEnd"/>
      <w:r w:rsidR="00D83AB7">
        <w:rPr>
          <w:rFonts w:ascii="Times New Roman" w:hAnsi="Times New Roman"/>
          <w:b/>
        </w:rPr>
        <w:t>, so the network can select suitable target cell for triggering handover</w:t>
      </w:r>
      <w:r w:rsidRPr="00A212C6">
        <w:rPr>
          <w:rFonts w:ascii="Times New Roman" w:hAnsi="Times New Roman"/>
          <w:b/>
        </w:rPr>
        <w:t>.</w:t>
      </w:r>
    </w:p>
    <w:p w14:paraId="6CF86B71" w14:textId="17F4C889" w:rsidR="00E87E27" w:rsidRDefault="00E87E27" w:rsidP="004C4B03">
      <w:pPr>
        <w:spacing w:before="12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initial access, the UE </w:t>
      </w:r>
      <w:r w:rsidR="00A11478">
        <w:rPr>
          <w:rFonts w:ascii="Times New Roman" w:eastAsiaTheme="minorEastAsia" w:hAnsi="Times New Roman"/>
        </w:rPr>
        <w:t>performs</w:t>
      </w:r>
      <w:r>
        <w:rPr>
          <w:rFonts w:ascii="Times New Roman" w:eastAsiaTheme="minorEastAsia" w:hAnsi="Times New Roman"/>
        </w:rPr>
        <w:t xml:space="preserve"> cell barring </w:t>
      </w:r>
      <w:r w:rsidR="00A11478">
        <w:rPr>
          <w:rFonts w:ascii="Times New Roman" w:eastAsiaTheme="minorEastAsia" w:hAnsi="Times New Roman"/>
        </w:rPr>
        <w:t>checking</w:t>
      </w:r>
      <w:r>
        <w:rPr>
          <w:rFonts w:ascii="Times New Roman" w:eastAsiaTheme="minorEastAsia" w:hAnsi="Times New Roman"/>
        </w:rPr>
        <w:t xml:space="preserve"> based on the number of its Rx, so the UE is clear whether to </w:t>
      </w:r>
      <w:r w:rsidR="00A11478">
        <w:rPr>
          <w:rFonts w:ascii="Times New Roman" w:eastAsiaTheme="minorEastAsia" w:hAnsi="Times New Roman"/>
        </w:rPr>
        <w:t>use</w:t>
      </w:r>
      <w:r>
        <w:rPr>
          <w:rFonts w:ascii="Times New Roman" w:eastAsiaTheme="minorEastAsia" w:hAnsi="Times New Roman"/>
        </w:rPr>
        <w:t xml:space="preserve"> cellBarredRedCap1Rx or cellBarredRedCap2Rx. For handover or redirection, </w:t>
      </w:r>
      <w:r w:rsidR="0002091C">
        <w:rPr>
          <w:rFonts w:ascii="Times New Roman" w:eastAsiaTheme="minorEastAsia" w:hAnsi="Times New Roman"/>
        </w:rPr>
        <w:t>it is up to the network to select the target cell</w:t>
      </w:r>
      <w:r>
        <w:rPr>
          <w:rFonts w:ascii="Times New Roman" w:eastAsiaTheme="minorEastAsia" w:hAnsi="Times New Roman"/>
        </w:rPr>
        <w:t xml:space="preserve">, so the network is responsible to choose </w:t>
      </w:r>
      <w:r w:rsidR="0002091C">
        <w:rPr>
          <w:rFonts w:ascii="Times New Roman" w:eastAsiaTheme="minorEastAsia" w:hAnsi="Times New Roman"/>
        </w:rPr>
        <w:t>a</w:t>
      </w:r>
      <w:r>
        <w:rPr>
          <w:rFonts w:ascii="Times New Roman" w:eastAsiaTheme="minorEastAsia" w:hAnsi="Times New Roman"/>
        </w:rPr>
        <w:t xml:space="preserve"> suitable cell that matches the UE</w:t>
      </w:r>
      <w:r w:rsidR="0002091C">
        <w:rPr>
          <w:rFonts w:ascii="Times New Roman" w:eastAsiaTheme="minorEastAsia" w:hAnsi="Times New Roman"/>
        </w:rPr>
        <w:t xml:space="preserve"> capability</w:t>
      </w:r>
      <w:r>
        <w:rPr>
          <w:rFonts w:ascii="Times New Roman" w:eastAsiaTheme="minorEastAsia" w:hAnsi="Times New Roman"/>
        </w:rPr>
        <w:t xml:space="preserve">. For </w:t>
      </w:r>
      <w:r w:rsidR="0002091C">
        <w:rPr>
          <w:rFonts w:ascii="Times New Roman" w:eastAsiaTheme="minorEastAsia" w:hAnsi="Times New Roman"/>
        </w:rPr>
        <w:t>example</w:t>
      </w:r>
      <w:r>
        <w:rPr>
          <w:rFonts w:ascii="Times New Roman" w:eastAsiaTheme="minorEastAsia" w:hAnsi="Times New Roman"/>
        </w:rPr>
        <w:t xml:space="preserve">, for 1Rx RedCap UE, the network cannot trigger the UE to handover to a target cell that only </w:t>
      </w:r>
      <w:r w:rsidR="0002091C">
        <w:rPr>
          <w:rFonts w:ascii="Times New Roman" w:eastAsiaTheme="minorEastAsia" w:hAnsi="Times New Roman"/>
        </w:rPr>
        <w:t xml:space="preserve">supports </w:t>
      </w:r>
      <w:r>
        <w:rPr>
          <w:rFonts w:ascii="Times New Roman" w:eastAsiaTheme="minorEastAsia" w:hAnsi="Times New Roman"/>
        </w:rPr>
        <w:t xml:space="preserve">2Rx UEs. </w:t>
      </w:r>
    </w:p>
    <w:p w14:paraId="24BE003F" w14:textId="7307E8A8" w:rsidR="00D83AB7" w:rsidRPr="00D83AB7" w:rsidRDefault="00D83AB7" w:rsidP="00D83AB7">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2</w:t>
      </w:r>
      <w:r>
        <w:rPr>
          <w:rFonts w:ascii="Times New Roman" w:hAnsi="Times New Roman"/>
          <w:b/>
        </w:rPr>
        <w:tab/>
        <w:t>Different from initial access, for handover, it is up to the network to determine UE</w:t>
      </w:r>
      <w:r>
        <w:rPr>
          <w:rFonts w:ascii="Times New Roman" w:eastAsiaTheme="minorEastAsia" w:hAnsi="Times New Roman"/>
          <w:b/>
        </w:rPr>
        <w:t>’s</w:t>
      </w:r>
      <w:r>
        <w:rPr>
          <w:rFonts w:ascii="Times New Roman" w:hAnsi="Times New Roman"/>
          <w:b/>
        </w:rPr>
        <w:t xml:space="preserve"> </w:t>
      </w:r>
      <w:r w:rsidR="00186218">
        <w:rPr>
          <w:rFonts w:ascii="Times New Roman" w:hAnsi="Times New Roman"/>
          <w:b/>
        </w:rPr>
        <w:t xml:space="preserve">supported </w:t>
      </w:r>
      <w:r>
        <w:rPr>
          <w:rFonts w:ascii="Times New Roman" w:hAnsi="Times New Roman"/>
          <w:b/>
        </w:rPr>
        <w:t>Rx number and select suitable target cell</w:t>
      </w:r>
      <w:r w:rsidRPr="00A212C6">
        <w:rPr>
          <w:rFonts w:ascii="Times New Roman" w:hAnsi="Times New Roman"/>
          <w:b/>
        </w:rPr>
        <w:t>.</w:t>
      </w:r>
    </w:p>
    <w:p w14:paraId="131E1788" w14:textId="289D721C" w:rsidR="00E6228C" w:rsidRDefault="00E87E27" w:rsidP="004C4B03">
      <w:pPr>
        <w:spacing w:before="120"/>
        <w:rPr>
          <w:rFonts w:ascii="Times New Roman" w:eastAsiaTheme="minorEastAsia" w:hAnsi="Times New Roman"/>
        </w:rPr>
      </w:pPr>
      <w:r>
        <w:rPr>
          <w:rFonts w:ascii="Times New Roman" w:eastAsiaTheme="minorEastAsia" w:hAnsi="Times New Roman"/>
        </w:rPr>
        <w:t>Regarding how to determine the Rx number, based on RAN1 agreement and TS 38.306</w:t>
      </w:r>
      <w:r w:rsidR="007F1857">
        <w:rPr>
          <w:rFonts w:ascii="Times New Roman" w:eastAsiaTheme="minorEastAsia" w:hAnsi="Times New Roman"/>
        </w:rPr>
        <w:t xml:space="preserve">, for FR2, 2 Rx branches are always supported, but for FR1, </w:t>
      </w:r>
      <w:r w:rsidR="00D32737">
        <w:rPr>
          <w:rFonts w:ascii="Times New Roman" w:eastAsiaTheme="minorEastAsia" w:hAnsi="Times New Roman"/>
        </w:rPr>
        <w:t xml:space="preserve">the number of supported Rx branches is implicitly indicated by the MIMO capability. </w:t>
      </w:r>
    </w:p>
    <w:tbl>
      <w:tblPr>
        <w:tblStyle w:val="aff0"/>
        <w:tblW w:w="0" w:type="auto"/>
        <w:tblLook w:val="04A0" w:firstRow="1" w:lastRow="0" w:firstColumn="1" w:lastColumn="0" w:noHBand="0" w:noVBand="1"/>
      </w:tblPr>
      <w:tblGrid>
        <w:gridCol w:w="9769"/>
      </w:tblGrid>
      <w:tr w:rsidR="00E87E27" w14:paraId="4C123F79" w14:textId="77777777" w:rsidTr="00E87E27">
        <w:tc>
          <w:tcPr>
            <w:tcW w:w="9769" w:type="dxa"/>
          </w:tcPr>
          <w:p w14:paraId="4C7313EC" w14:textId="77777777" w:rsidR="00E87E27" w:rsidRPr="00E87E27" w:rsidRDefault="00E87E27" w:rsidP="00E87E27">
            <w:pPr>
              <w:keepNext/>
              <w:keepLines/>
              <w:widowControl/>
              <w:overflowPunct w:val="0"/>
              <w:autoSpaceDE w:val="0"/>
              <w:autoSpaceDN w:val="0"/>
              <w:adjustRightInd w:val="0"/>
              <w:spacing w:before="120"/>
              <w:jc w:val="left"/>
              <w:textAlignment w:val="baseline"/>
              <w:outlineLvl w:val="3"/>
              <w:rPr>
                <w:kern w:val="0"/>
                <w:sz w:val="24"/>
                <w:szCs w:val="20"/>
                <w:lang w:val="en-GB" w:eastAsia="ja-JP"/>
              </w:rPr>
            </w:pPr>
            <w:bookmarkStart w:id="5" w:name="_Toc124539642"/>
            <w:r w:rsidRPr="00E87E27">
              <w:rPr>
                <w:kern w:val="0"/>
                <w:sz w:val="24"/>
                <w:szCs w:val="20"/>
                <w:lang w:val="en-GB" w:eastAsia="ja-JP"/>
              </w:rPr>
              <w:t>4.2.21.1</w:t>
            </w:r>
            <w:r w:rsidRPr="00E87E27">
              <w:rPr>
                <w:kern w:val="0"/>
                <w:sz w:val="24"/>
                <w:szCs w:val="20"/>
                <w:lang w:val="en-GB" w:eastAsia="ja-JP"/>
              </w:rPr>
              <w:tab/>
              <w:t>Definition of RedCap UE</w:t>
            </w:r>
            <w:bookmarkEnd w:id="5"/>
          </w:p>
          <w:p w14:paraId="75D01CC6" w14:textId="77777777" w:rsidR="00E87E27" w:rsidRPr="00E87E27" w:rsidRDefault="00E87E27" w:rsidP="00E87E27">
            <w:pPr>
              <w:widowControl/>
              <w:overflowPunct w:val="0"/>
              <w:autoSpaceDE w:val="0"/>
              <w:autoSpaceDN w:val="0"/>
              <w:adjustRightInd w:val="0"/>
              <w:jc w:val="left"/>
              <w:textAlignment w:val="baseline"/>
              <w:rPr>
                <w:rFonts w:ascii="Times New Roman" w:hAnsi="Times New Roman"/>
                <w:kern w:val="0"/>
                <w:sz w:val="20"/>
                <w:szCs w:val="20"/>
                <w:lang w:val="en-GB" w:eastAsia="ja-JP"/>
              </w:rPr>
            </w:pPr>
            <w:r w:rsidRPr="00E87E27">
              <w:rPr>
                <w:rFonts w:ascii="Times New Roman" w:hAnsi="Times New Roman"/>
                <w:kern w:val="0"/>
                <w:sz w:val="20"/>
                <w:szCs w:val="20"/>
                <w:lang w:val="en-GB" w:eastAsia="ja-JP"/>
              </w:rPr>
              <w:t>RedCap UE is the UE with reduced capability:</w:t>
            </w:r>
          </w:p>
          <w:p w14:paraId="4BECC22D" w14:textId="77777777" w:rsidR="00E87E27" w:rsidRPr="00E87E27" w:rsidRDefault="00E87E27" w:rsidP="00E87E27">
            <w:pPr>
              <w:widowControl/>
              <w:overflowPunct w:val="0"/>
              <w:autoSpaceDE w:val="0"/>
              <w:autoSpaceDN w:val="0"/>
              <w:adjustRightInd w:val="0"/>
              <w:ind w:left="568" w:hanging="284"/>
              <w:jc w:val="left"/>
              <w:textAlignment w:val="baseline"/>
              <w:rPr>
                <w:rFonts w:ascii="Times New Roman" w:hAnsi="Times New Roman"/>
                <w:kern w:val="0"/>
                <w:sz w:val="20"/>
                <w:szCs w:val="20"/>
                <w:lang w:val="en-GB" w:eastAsia="ja-JP"/>
              </w:rPr>
            </w:pPr>
            <w:r w:rsidRPr="00E87E27">
              <w:rPr>
                <w:rFonts w:ascii="Times New Roman" w:hAnsi="Times New Roman"/>
                <w:kern w:val="0"/>
                <w:sz w:val="20"/>
                <w:szCs w:val="20"/>
                <w:lang w:val="en-GB" w:eastAsia="ja-JP"/>
              </w:rPr>
              <w:t>-</w:t>
            </w:r>
            <w:r w:rsidRPr="00E87E27">
              <w:rPr>
                <w:rFonts w:ascii="Times New Roman" w:hAnsi="Times New Roman"/>
                <w:kern w:val="0"/>
                <w:sz w:val="20"/>
                <w:szCs w:val="20"/>
                <w:lang w:val="en-GB" w:eastAsia="ja-JP"/>
              </w:rPr>
              <w:tab/>
              <w:t>The maximum bandwidth is 20 MHz for FR1, and is 100 MHz for FR2. UE features and corresponding capabilities related to UE bandwidths wider than 20 MHz in FR1 or wider than 100 MHz in FR2 are not supported by RedCap UEs;</w:t>
            </w:r>
          </w:p>
          <w:p w14:paraId="54E22811" w14:textId="77777777" w:rsidR="00E87E27" w:rsidRPr="00E87E27" w:rsidRDefault="00E87E27" w:rsidP="00E87E27">
            <w:pPr>
              <w:widowControl/>
              <w:overflowPunct w:val="0"/>
              <w:autoSpaceDE w:val="0"/>
              <w:autoSpaceDN w:val="0"/>
              <w:adjustRightInd w:val="0"/>
              <w:ind w:left="568" w:hanging="284"/>
              <w:jc w:val="left"/>
              <w:textAlignment w:val="baseline"/>
              <w:rPr>
                <w:rFonts w:ascii="Times New Roman" w:hAnsi="Times New Roman"/>
                <w:kern w:val="0"/>
                <w:sz w:val="20"/>
                <w:szCs w:val="20"/>
                <w:lang w:val="en-GB" w:eastAsia="ja-JP"/>
              </w:rPr>
            </w:pPr>
            <w:r w:rsidRPr="00E87E27">
              <w:rPr>
                <w:rFonts w:ascii="Times New Roman" w:hAnsi="Times New Roman"/>
                <w:kern w:val="0"/>
                <w:sz w:val="20"/>
                <w:szCs w:val="20"/>
                <w:lang w:val="en-GB" w:eastAsia="ja-JP"/>
              </w:rPr>
              <w:t>-</w:t>
            </w:r>
            <w:r w:rsidRPr="00E87E27">
              <w:rPr>
                <w:rFonts w:ascii="Times New Roman" w:hAnsi="Times New Roman"/>
                <w:kern w:val="0"/>
                <w:sz w:val="20"/>
                <w:szCs w:val="20"/>
                <w:lang w:val="en-GB" w:eastAsia="ja-JP"/>
              </w:rPr>
              <w:tab/>
              <w:t>The maximum mandatory supported DRB number is 8;</w:t>
            </w:r>
          </w:p>
          <w:p w14:paraId="0327E75A" w14:textId="77777777" w:rsidR="00E87E27" w:rsidRPr="00E87E27" w:rsidRDefault="00E87E27" w:rsidP="00E87E27">
            <w:pPr>
              <w:widowControl/>
              <w:overflowPunct w:val="0"/>
              <w:autoSpaceDE w:val="0"/>
              <w:autoSpaceDN w:val="0"/>
              <w:adjustRightInd w:val="0"/>
              <w:ind w:left="568" w:hanging="284"/>
              <w:jc w:val="left"/>
              <w:textAlignment w:val="baseline"/>
              <w:rPr>
                <w:rFonts w:ascii="Times New Roman" w:hAnsi="Times New Roman"/>
                <w:kern w:val="0"/>
                <w:sz w:val="20"/>
                <w:szCs w:val="20"/>
                <w:lang w:val="en-GB" w:eastAsia="ja-JP"/>
              </w:rPr>
            </w:pPr>
            <w:r w:rsidRPr="00E87E27">
              <w:rPr>
                <w:rFonts w:ascii="Times New Roman" w:hAnsi="Times New Roman"/>
                <w:kern w:val="0"/>
                <w:sz w:val="20"/>
                <w:szCs w:val="20"/>
                <w:lang w:val="en-GB" w:eastAsia="ja-JP"/>
              </w:rPr>
              <w:t>-</w:t>
            </w:r>
            <w:r w:rsidRPr="00E87E27">
              <w:rPr>
                <w:rFonts w:ascii="Times New Roman" w:hAnsi="Times New Roman"/>
                <w:kern w:val="0"/>
                <w:sz w:val="20"/>
                <w:szCs w:val="20"/>
                <w:lang w:val="en-GB" w:eastAsia="ja-JP"/>
              </w:rPr>
              <w:tab/>
              <w:t>The mandatory supported PDCP SN length is 12 bits while 18 bits being optional;</w:t>
            </w:r>
          </w:p>
          <w:p w14:paraId="2CE30CA3" w14:textId="77777777" w:rsidR="00E87E27" w:rsidRPr="00E87E27" w:rsidRDefault="00E87E27" w:rsidP="00E87E27">
            <w:pPr>
              <w:widowControl/>
              <w:overflowPunct w:val="0"/>
              <w:autoSpaceDE w:val="0"/>
              <w:autoSpaceDN w:val="0"/>
              <w:adjustRightInd w:val="0"/>
              <w:ind w:left="568" w:hanging="284"/>
              <w:jc w:val="left"/>
              <w:textAlignment w:val="baseline"/>
              <w:rPr>
                <w:rFonts w:ascii="Times New Roman" w:hAnsi="Times New Roman"/>
                <w:kern w:val="0"/>
                <w:sz w:val="20"/>
                <w:szCs w:val="20"/>
                <w:lang w:val="en-GB" w:eastAsia="ja-JP"/>
              </w:rPr>
            </w:pPr>
            <w:r w:rsidRPr="00E87E27">
              <w:rPr>
                <w:rFonts w:ascii="Times New Roman" w:hAnsi="Times New Roman"/>
                <w:kern w:val="0"/>
                <w:sz w:val="20"/>
                <w:szCs w:val="20"/>
                <w:lang w:val="en-GB" w:eastAsia="ja-JP"/>
              </w:rPr>
              <w:t>-</w:t>
            </w:r>
            <w:r w:rsidRPr="00E87E27">
              <w:rPr>
                <w:rFonts w:ascii="Times New Roman" w:hAnsi="Times New Roman"/>
                <w:kern w:val="0"/>
                <w:sz w:val="20"/>
                <w:szCs w:val="20"/>
                <w:lang w:val="en-GB" w:eastAsia="ja-JP"/>
              </w:rPr>
              <w:tab/>
              <w:t>The mandatory supported RLC AM SN length is 12 bits while 18 bits being optional;</w:t>
            </w:r>
          </w:p>
          <w:p w14:paraId="48D91BF4" w14:textId="79B9F877" w:rsidR="00E87E27" w:rsidRPr="00E87E27" w:rsidRDefault="00E87E27" w:rsidP="00E87E27">
            <w:pPr>
              <w:widowControl/>
              <w:overflowPunct w:val="0"/>
              <w:autoSpaceDE w:val="0"/>
              <w:autoSpaceDN w:val="0"/>
              <w:adjustRightInd w:val="0"/>
              <w:ind w:left="568" w:hanging="284"/>
              <w:jc w:val="left"/>
              <w:textAlignment w:val="baseline"/>
              <w:rPr>
                <w:rFonts w:ascii="Times New Roman" w:eastAsia="MS PGothic" w:hAnsi="Times New Roman"/>
                <w:kern w:val="0"/>
                <w:sz w:val="20"/>
                <w:szCs w:val="20"/>
                <w:lang w:val="en-GB" w:eastAsia="ja-JP"/>
              </w:rPr>
            </w:pPr>
            <w:r w:rsidRPr="00E87E27">
              <w:rPr>
                <w:rFonts w:ascii="Times New Roman" w:hAnsi="Times New Roman"/>
                <w:kern w:val="0"/>
                <w:sz w:val="20"/>
                <w:szCs w:val="20"/>
                <w:lang w:val="en-GB" w:eastAsia="ja-JP"/>
              </w:rPr>
              <w:t>-</w:t>
            </w:r>
            <w:r w:rsidRPr="00E87E27">
              <w:rPr>
                <w:rFonts w:ascii="Times New Roman" w:hAnsi="Times New Roman"/>
                <w:kern w:val="0"/>
                <w:sz w:val="20"/>
                <w:szCs w:val="20"/>
                <w:lang w:val="en-GB" w:eastAsia="ja-JP"/>
              </w:rPr>
              <w:tab/>
            </w:r>
            <w:r w:rsidRPr="00E87E27">
              <w:rPr>
                <w:rFonts w:ascii="Times New Roman" w:hAnsi="Times New Roman"/>
                <w:color w:val="FF0000"/>
                <w:kern w:val="0"/>
                <w:sz w:val="20"/>
                <w:szCs w:val="20"/>
                <w:lang w:val="en-GB" w:eastAsia="ja-JP"/>
              </w:rPr>
              <w:t xml:space="preserve">For FR1, 1 DL MIMO layer if 1 Rx branch is supported, and 2 DL MIMO layers if 2 Rx branches are supported; for FR2, either 1 or 2 DL MIMO layers can be supported, while 2 Rx branches are always supported. </w:t>
            </w:r>
            <w:r w:rsidRPr="00E87E27">
              <w:rPr>
                <w:rFonts w:ascii="Times New Roman" w:hAnsi="Times New Roman"/>
                <w:kern w:val="0"/>
                <w:sz w:val="20"/>
                <w:szCs w:val="20"/>
                <w:lang w:val="en-GB" w:eastAsia="ja-JP"/>
              </w:rPr>
              <w:t>For FR1 and FR2, UE features and corresponding capabilities related to more than 2 UE Rx branches or more than 2 DL MIMO layers, as well as UE features and capabilities related to more than 1 UE Tx branch or more than 1 UL MIMO layer are not supported by RedCap UEs;</w:t>
            </w:r>
          </w:p>
        </w:tc>
      </w:tr>
    </w:tbl>
    <w:p w14:paraId="28C1CA4C" w14:textId="10E8A912" w:rsidR="00D32737" w:rsidRDefault="0002091C" w:rsidP="004C4B03">
      <w:pPr>
        <w:spacing w:before="120"/>
        <w:rPr>
          <w:rFonts w:ascii="Times New Roman" w:eastAsiaTheme="minorEastAsia" w:hAnsi="Times New Roman"/>
        </w:rPr>
      </w:pPr>
      <w:r>
        <w:rPr>
          <w:rFonts w:ascii="Times New Roman" w:eastAsiaTheme="minorEastAsia" w:hAnsi="Times New Roman"/>
        </w:rPr>
        <w:t>More specifically, t</w:t>
      </w:r>
      <w:r w:rsidR="00D32737">
        <w:rPr>
          <w:rFonts w:ascii="Times New Roman" w:eastAsiaTheme="minorEastAsia" w:hAnsi="Times New Roman"/>
        </w:rPr>
        <w:t xml:space="preserve">he </w:t>
      </w:r>
      <w:r>
        <w:rPr>
          <w:rFonts w:ascii="Times New Roman" w:eastAsiaTheme="minorEastAsia" w:hAnsi="Times New Roman"/>
        </w:rPr>
        <w:t xml:space="preserve">DL </w:t>
      </w:r>
      <w:r w:rsidR="00D32737">
        <w:rPr>
          <w:rFonts w:ascii="Times New Roman" w:eastAsiaTheme="minorEastAsia" w:hAnsi="Times New Roman"/>
        </w:rPr>
        <w:t xml:space="preserve">MIMO </w:t>
      </w:r>
      <w:r>
        <w:rPr>
          <w:rFonts w:ascii="Times New Roman" w:eastAsiaTheme="minorEastAsia" w:hAnsi="Times New Roman"/>
        </w:rPr>
        <w:t>capability is represented by the below capability:</w:t>
      </w:r>
    </w:p>
    <w:p w14:paraId="09764569" w14:textId="77777777"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 xml:space="preserve">FeatureSetDownlinkPerCC ::=         </w:t>
      </w:r>
      <w:r w:rsidRPr="001E2645">
        <w:rPr>
          <w:rFonts w:ascii="Courier New" w:hAnsi="Courier New"/>
          <w:noProof/>
          <w:color w:val="993366"/>
          <w:kern w:val="0"/>
          <w:sz w:val="16"/>
          <w:szCs w:val="20"/>
          <w:lang w:val="en-GB" w:eastAsia="en-GB"/>
        </w:rPr>
        <w:t>SEQUENCE</w:t>
      </w:r>
      <w:r w:rsidRPr="001E2645">
        <w:rPr>
          <w:rFonts w:ascii="Courier New" w:hAnsi="Courier New"/>
          <w:noProof/>
          <w:kern w:val="0"/>
          <w:sz w:val="16"/>
          <w:szCs w:val="20"/>
          <w:lang w:val="en-GB" w:eastAsia="en-GB"/>
        </w:rPr>
        <w:t xml:space="preserve"> {</w:t>
      </w:r>
    </w:p>
    <w:p w14:paraId="19519288" w14:textId="77777777"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 xml:space="preserve">    supportedSubcarrierSpacingDL        SubcarrierSpacing,</w:t>
      </w:r>
    </w:p>
    <w:p w14:paraId="696F2686" w14:textId="77777777"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 xml:space="preserve">    supportedBandwidthDL                SupportedBandwidth,</w:t>
      </w:r>
    </w:p>
    <w:p w14:paraId="6825C894" w14:textId="0538B465"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 xml:space="preserve">    channelBW-90mhz                     </w:t>
      </w:r>
      <w:r w:rsidRPr="001E2645">
        <w:rPr>
          <w:rFonts w:ascii="Courier New" w:hAnsi="Courier New"/>
          <w:noProof/>
          <w:color w:val="993366"/>
          <w:kern w:val="0"/>
          <w:sz w:val="16"/>
          <w:szCs w:val="20"/>
          <w:lang w:val="en-GB" w:eastAsia="en-GB"/>
        </w:rPr>
        <w:t>ENUMERATED</w:t>
      </w:r>
      <w:r w:rsidRPr="001E2645">
        <w:rPr>
          <w:rFonts w:ascii="Courier New" w:hAnsi="Courier New"/>
          <w:noProof/>
          <w:kern w:val="0"/>
          <w:sz w:val="16"/>
          <w:szCs w:val="20"/>
          <w:lang w:val="en-GB" w:eastAsia="en-GB"/>
        </w:rPr>
        <w:t xml:space="preserve"> {supported}                  </w:t>
      </w:r>
      <w:r w:rsidRPr="001E2645">
        <w:rPr>
          <w:rFonts w:ascii="Courier New" w:hAnsi="Courier New"/>
          <w:noProof/>
          <w:color w:val="993366"/>
          <w:kern w:val="0"/>
          <w:sz w:val="16"/>
          <w:szCs w:val="20"/>
          <w:lang w:val="en-GB" w:eastAsia="en-GB"/>
        </w:rPr>
        <w:t>OPTIONAL</w:t>
      </w:r>
      <w:r w:rsidRPr="001E2645">
        <w:rPr>
          <w:rFonts w:ascii="Courier New" w:hAnsi="Courier New"/>
          <w:noProof/>
          <w:kern w:val="0"/>
          <w:sz w:val="16"/>
          <w:szCs w:val="20"/>
          <w:lang w:val="en-GB" w:eastAsia="en-GB"/>
        </w:rPr>
        <w:t>,</w:t>
      </w:r>
    </w:p>
    <w:p w14:paraId="0C8CD72C" w14:textId="59B365E7"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 xml:space="preserve">    </w:t>
      </w:r>
      <w:r w:rsidRPr="001E2645">
        <w:rPr>
          <w:rFonts w:ascii="Courier New" w:hAnsi="Courier New"/>
          <w:noProof/>
          <w:kern w:val="0"/>
          <w:sz w:val="16"/>
          <w:szCs w:val="20"/>
          <w:highlight w:val="yellow"/>
          <w:lang w:val="en-GB" w:eastAsia="en-GB"/>
        </w:rPr>
        <w:t>maxNumberMIMO-LayersPDSCH</w:t>
      </w:r>
      <w:r w:rsidRPr="001E2645">
        <w:rPr>
          <w:rFonts w:ascii="Courier New" w:hAnsi="Courier New"/>
          <w:noProof/>
          <w:kern w:val="0"/>
          <w:sz w:val="16"/>
          <w:szCs w:val="20"/>
          <w:lang w:val="en-GB" w:eastAsia="en-GB"/>
        </w:rPr>
        <w:t xml:space="preserve">           MIMO-LayersDL                           </w:t>
      </w:r>
      <w:r w:rsidRPr="001E2645">
        <w:rPr>
          <w:rFonts w:ascii="Courier New" w:hAnsi="Courier New"/>
          <w:noProof/>
          <w:color w:val="993366"/>
          <w:kern w:val="0"/>
          <w:sz w:val="16"/>
          <w:szCs w:val="20"/>
          <w:lang w:val="en-GB" w:eastAsia="en-GB"/>
        </w:rPr>
        <w:t>OPTIONAL</w:t>
      </w:r>
      <w:r w:rsidRPr="001E2645">
        <w:rPr>
          <w:rFonts w:ascii="Courier New" w:hAnsi="Courier New"/>
          <w:noProof/>
          <w:kern w:val="0"/>
          <w:sz w:val="16"/>
          <w:szCs w:val="20"/>
          <w:lang w:val="en-GB" w:eastAsia="en-GB"/>
        </w:rPr>
        <w:t>,</w:t>
      </w:r>
    </w:p>
    <w:p w14:paraId="12275AB3" w14:textId="42AE1E71"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 xml:space="preserve">    supportedModulationOrderDL          ModulationOrder                         </w:t>
      </w:r>
      <w:r w:rsidRPr="001E2645">
        <w:rPr>
          <w:rFonts w:ascii="Courier New" w:hAnsi="Courier New"/>
          <w:noProof/>
          <w:color w:val="993366"/>
          <w:kern w:val="0"/>
          <w:sz w:val="16"/>
          <w:szCs w:val="20"/>
          <w:lang w:val="en-GB" w:eastAsia="en-GB"/>
        </w:rPr>
        <w:t>OPTIONAL</w:t>
      </w:r>
    </w:p>
    <w:p w14:paraId="0ACF42D9" w14:textId="77777777"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w:t>
      </w:r>
    </w:p>
    <w:p w14:paraId="5D673FEA" w14:textId="77777777" w:rsidR="0002091C" w:rsidRDefault="0002091C" w:rsidP="001E2645">
      <w:pPr>
        <w:snapToGrid w:val="0"/>
        <w:spacing w:after="0"/>
        <w:rPr>
          <w:rFonts w:ascii="Times New Roman" w:eastAsiaTheme="minorEastAsia" w:hAnsi="Times New Roman"/>
        </w:rPr>
      </w:pPr>
    </w:p>
    <w:p w14:paraId="0408DCB1" w14:textId="77777777" w:rsidR="001E2645" w:rsidRPr="001E2645" w:rsidRDefault="001E2645" w:rsidP="001E26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1E2645">
        <w:rPr>
          <w:rFonts w:ascii="Courier New" w:hAnsi="Courier New"/>
          <w:noProof/>
          <w:kern w:val="0"/>
          <w:sz w:val="16"/>
          <w:szCs w:val="20"/>
          <w:lang w:val="en-GB" w:eastAsia="en-GB"/>
        </w:rPr>
        <w:t xml:space="preserve">MIMO-LayersDL ::=   </w:t>
      </w:r>
      <w:r w:rsidRPr="001E2645">
        <w:rPr>
          <w:rFonts w:ascii="Courier New" w:hAnsi="Courier New"/>
          <w:noProof/>
          <w:color w:val="993366"/>
          <w:kern w:val="0"/>
          <w:sz w:val="16"/>
          <w:szCs w:val="20"/>
          <w:lang w:val="en-GB" w:eastAsia="en-GB"/>
        </w:rPr>
        <w:t>ENUMERATED</w:t>
      </w:r>
      <w:r w:rsidRPr="001E2645">
        <w:rPr>
          <w:rFonts w:ascii="Courier New" w:hAnsi="Courier New"/>
          <w:noProof/>
          <w:kern w:val="0"/>
          <w:sz w:val="16"/>
          <w:szCs w:val="20"/>
          <w:lang w:val="en-GB" w:eastAsia="en-GB"/>
        </w:rPr>
        <w:t xml:space="preserve"> {twoLayers, fourLayers, eightLayers}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2737" w:rsidRPr="00D32737" w14:paraId="4ADB2C3D" w14:textId="77777777" w:rsidTr="004A613D">
        <w:trPr>
          <w:cantSplit/>
          <w:tblHeader/>
        </w:trPr>
        <w:tc>
          <w:tcPr>
            <w:tcW w:w="6917" w:type="dxa"/>
          </w:tcPr>
          <w:p w14:paraId="111C92DE" w14:textId="73282137" w:rsidR="00D32737" w:rsidRPr="00D32737" w:rsidRDefault="00D83AB7" w:rsidP="00D32737">
            <w:pPr>
              <w:keepNext/>
              <w:keepLines/>
              <w:widowControl/>
              <w:overflowPunct w:val="0"/>
              <w:autoSpaceDE w:val="0"/>
              <w:autoSpaceDN w:val="0"/>
              <w:adjustRightInd w:val="0"/>
              <w:spacing w:after="0"/>
              <w:jc w:val="left"/>
              <w:textAlignment w:val="baseline"/>
              <w:rPr>
                <w:b/>
                <w:bCs/>
                <w:i/>
                <w:iCs/>
                <w:kern w:val="0"/>
                <w:sz w:val="18"/>
                <w:szCs w:val="20"/>
                <w:lang w:val="en-GB" w:eastAsia="ja-JP"/>
              </w:rPr>
            </w:pPr>
            <w:r>
              <w:rPr>
                <w:rFonts w:ascii="Times New Roman" w:eastAsiaTheme="minorEastAsia" w:hAnsi="Times New Roman"/>
              </w:rPr>
              <w:lastRenderedPageBreak/>
              <w:t xml:space="preserve"> </w:t>
            </w:r>
            <w:proofErr w:type="spellStart"/>
            <w:r w:rsidR="00D32737" w:rsidRPr="00D32737">
              <w:rPr>
                <w:b/>
                <w:bCs/>
                <w:i/>
                <w:iCs/>
                <w:kern w:val="0"/>
                <w:sz w:val="18"/>
                <w:szCs w:val="20"/>
                <w:lang w:val="en-GB" w:eastAsia="ja-JP"/>
              </w:rPr>
              <w:t>maxNumberMIMO-LayersPDSCH</w:t>
            </w:r>
            <w:proofErr w:type="spellEnd"/>
          </w:p>
          <w:p w14:paraId="103B098C" w14:textId="77777777" w:rsidR="00D32737" w:rsidRPr="00D32737" w:rsidRDefault="00D32737" w:rsidP="00D32737">
            <w:pPr>
              <w:keepNext/>
              <w:keepLines/>
              <w:widowControl/>
              <w:overflowPunct w:val="0"/>
              <w:autoSpaceDE w:val="0"/>
              <w:autoSpaceDN w:val="0"/>
              <w:adjustRightInd w:val="0"/>
              <w:spacing w:after="0"/>
              <w:jc w:val="left"/>
              <w:textAlignment w:val="baseline"/>
              <w:rPr>
                <w:kern w:val="0"/>
                <w:sz w:val="18"/>
                <w:szCs w:val="20"/>
                <w:lang w:val="en-GB" w:eastAsia="ja-JP"/>
              </w:rPr>
            </w:pPr>
            <w:r w:rsidRPr="00D32737">
              <w:rPr>
                <w:kern w:val="0"/>
                <w:sz w:val="18"/>
                <w:szCs w:val="20"/>
                <w:lang w:val="en-GB"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43E9EA7E" w14:textId="77777777" w:rsidR="00D32737" w:rsidRPr="00D32737" w:rsidRDefault="00D32737" w:rsidP="00D32737">
            <w:pPr>
              <w:keepNext/>
              <w:keepLines/>
              <w:widowControl/>
              <w:overflowPunct w:val="0"/>
              <w:autoSpaceDE w:val="0"/>
              <w:autoSpaceDN w:val="0"/>
              <w:adjustRightInd w:val="0"/>
              <w:spacing w:after="0"/>
              <w:jc w:val="center"/>
              <w:textAlignment w:val="baseline"/>
              <w:rPr>
                <w:kern w:val="0"/>
                <w:sz w:val="18"/>
                <w:szCs w:val="20"/>
                <w:lang w:val="en-GB" w:eastAsia="ja-JP"/>
              </w:rPr>
            </w:pPr>
            <w:r w:rsidRPr="00D32737">
              <w:rPr>
                <w:kern w:val="0"/>
                <w:sz w:val="18"/>
                <w:szCs w:val="20"/>
                <w:highlight w:val="yellow"/>
                <w:lang w:val="en-GB" w:eastAsia="ja-JP"/>
              </w:rPr>
              <w:t>FSPC</w:t>
            </w:r>
          </w:p>
        </w:tc>
        <w:tc>
          <w:tcPr>
            <w:tcW w:w="567" w:type="dxa"/>
          </w:tcPr>
          <w:p w14:paraId="7FD5CB2C" w14:textId="77777777" w:rsidR="00D32737" w:rsidRPr="00D32737" w:rsidRDefault="00D32737" w:rsidP="00D32737">
            <w:pPr>
              <w:keepNext/>
              <w:keepLines/>
              <w:widowControl/>
              <w:overflowPunct w:val="0"/>
              <w:autoSpaceDE w:val="0"/>
              <w:autoSpaceDN w:val="0"/>
              <w:adjustRightInd w:val="0"/>
              <w:spacing w:after="0"/>
              <w:jc w:val="center"/>
              <w:textAlignment w:val="baseline"/>
              <w:rPr>
                <w:kern w:val="0"/>
                <w:sz w:val="18"/>
                <w:szCs w:val="20"/>
                <w:lang w:val="en-GB" w:eastAsia="ja-JP"/>
              </w:rPr>
            </w:pPr>
            <w:r w:rsidRPr="00D32737">
              <w:rPr>
                <w:kern w:val="0"/>
                <w:sz w:val="18"/>
                <w:szCs w:val="20"/>
                <w:lang w:val="en-GB" w:eastAsia="ja-JP"/>
              </w:rPr>
              <w:t>CY</w:t>
            </w:r>
          </w:p>
        </w:tc>
        <w:tc>
          <w:tcPr>
            <w:tcW w:w="709" w:type="dxa"/>
          </w:tcPr>
          <w:p w14:paraId="47E04A4D" w14:textId="77777777" w:rsidR="00D32737" w:rsidRPr="00D32737" w:rsidRDefault="00D32737" w:rsidP="00D32737">
            <w:pPr>
              <w:keepNext/>
              <w:keepLines/>
              <w:widowControl/>
              <w:overflowPunct w:val="0"/>
              <w:autoSpaceDE w:val="0"/>
              <w:autoSpaceDN w:val="0"/>
              <w:adjustRightInd w:val="0"/>
              <w:spacing w:after="0"/>
              <w:jc w:val="center"/>
              <w:textAlignment w:val="baseline"/>
              <w:rPr>
                <w:kern w:val="0"/>
                <w:sz w:val="18"/>
                <w:szCs w:val="20"/>
                <w:lang w:val="en-GB" w:eastAsia="ja-JP"/>
              </w:rPr>
            </w:pPr>
            <w:r w:rsidRPr="00D32737">
              <w:rPr>
                <w:bCs/>
                <w:iCs/>
                <w:kern w:val="0"/>
                <w:sz w:val="18"/>
                <w:szCs w:val="20"/>
                <w:lang w:val="en-GB" w:eastAsia="ja-JP"/>
              </w:rPr>
              <w:t>N/A</w:t>
            </w:r>
          </w:p>
        </w:tc>
        <w:tc>
          <w:tcPr>
            <w:tcW w:w="728" w:type="dxa"/>
          </w:tcPr>
          <w:p w14:paraId="028F346F" w14:textId="77777777" w:rsidR="00D32737" w:rsidRPr="00D32737" w:rsidRDefault="00D32737" w:rsidP="00D32737">
            <w:pPr>
              <w:keepNext/>
              <w:keepLines/>
              <w:widowControl/>
              <w:overflowPunct w:val="0"/>
              <w:autoSpaceDE w:val="0"/>
              <w:autoSpaceDN w:val="0"/>
              <w:adjustRightInd w:val="0"/>
              <w:spacing w:after="0"/>
              <w:jc w:val="center"/>
              <w:textAlignment w:val="baseline"/>
              <w:rPr>
                <w:kern w:val="0"/>
                <w:sz w:val="18"/>
                <w:szCs w:val="20"/>
                <w:lang w:val="en-GB" w:eastAsia="ja-JP"/>
              </w:rPr>
            </w:pPr>
            <w:r w:rsidRPr="00D32737">
              <w:rPr>
                <w:bCs/>
                <w:iCs/>
                <w:kern w:val="0"/>
                <w:sz w:val="18"/>
                <w:szCs w:val="20"/>
                <w:lang w:val="en-GB" w:eastAsia="ja-JP"/>
              </w:rPr>
              <w:t>N/A</w:t>
            </w:r>
          </w:p>
        </w:tc>
      </w:tr>
    </w:tbl>
    <w:p w14:paraId="658F3809" w14:textId="3E2B7A0F" w:rsidR="00D83AB7" w:rsidRPr="001E2645" w:rsidRDefault="00D83AB7" w:rsidP="00D83AB7">
      <w:pPr>
        <w:spacing w:before="120"/>
        <w:rPr>
          <w:rFonts w:ascii="Times New Roman" w:eastAsiaTheme="minorEastAsia" w:hAnsi="Times New Roman"/>
          <w:lang w:val="en-GB"/>
        </w:rPr>
      </w:pPr>
      <w:r>
        <w:rPr>
          <w:rFonts w:ascii="Times New Roman" w:eastAsiaTheme="minorEastAsia" w:hAnsi="Times New Roman"/>
          <w:lang w:val="en-GB"/>
        </w:rPr>
        <w:t>For FR1, if the UE reports “</w:t>
      </w:r>
      <w:proofErr w:type="spellStart"/>
      <w:r>
        <w:rPr>
          <w:rFonts w:ascii="Times New Roman" w:eastAsiaTheme="minorEastAsia" w:hAnsi="Times New Roman"/>
          <w:lang w:val="en-GB"/>
        </w:rPr>
        <w:t>twoLayers</w:t>
      </w:r>
      <w:proofErr w:type="spellEnd"/>
      <w:r>
        <w:rPr>
          <w:rFonts w:ascii="Times New Roman" w:eastAsiaTheme="minorEastAsia" w:hAnsi="Times New Roman"/>
          <w:lang w:val="en-GB"/>
        </w:rPr>
        <w:t xml:space="preserve">” for </w:t>
      </w:r>
      <w:proofErr w:type="spellStart"/>
      <w:r>
        <w:rPr>
          <w:rFonts w:ascii="Times New Roman" w:eastAsiaTheme="minorEastAsia" w:hAnsi="Times New Roman"/>
          <w:lang w:val="en-GB"/>
        </w:rPr>
        <w:t>maxNumberMIMO-LayersPDSCH</w:t>
      </w:r>
      <w:proofErr w:type="spellEnd"/>
      <w:r>
        <w:rPr>
          <w:rFonts w:ascii="Times New Roman" w:eastAsiaTheme="minorEastAsia" w:hAnsi="Times New Roman"/>
          <w:lang w:val="en-GB"/>
        </w:rPr>
        <w:t xml:space="preserve">, it means the UE supports 2Rx branches; if </w:t>
      </w:r>
      <w:proofErr w:type="spellStart"/>
      <w:r>
        <w:rPr>
          <w:rFonts w:ascii="Times New Roman" w:eastAsiaTheme="minorEastAsia" w:hAnsi="Times New Roman"/>
          <w:lang w:val="en-GB"/>
        </w:rPr>
        <w:t>maxNumberMIMO-LayersPDSCH</w:t>
      </w:r>
      <w:proofErr w:type="spellEnd"/>
      <w:r>
        <w:rPr>
          <w:rFonts w:ascii="Times New Roman" w:eastAsiaTheme="minorEastAsia" w:hAnsi="Times New Roman"/>
          <w:lang w:val="en-GB"/>
        </w:rPr>
        <w:t xml:space="preserve"> is not signalled, it means the UE supports 1Rx branch. </w:t>
      </w:r>
    </w:p>
    <w:p w14:paraId="242F99CB" w14:textId="0D9D63F7" w:rsidR="00D32737" w:rsidRDefault="00D83AB7" w:rsidP="00D83AB7">
      <w:pPr>
        <w:spacing w:before="12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owever, based on the current </w:t>
      </w:r>
      <w:proofErr w:type="spellStart"/>
      <w:r>
        <w:rPr>
          <w:rFonts w:ascii="Times New Roman" w:eastAsiaTheme="minorEastAsia" w:hAnsi="Times New Roman"/>
        </w:rPr>
        <w:t>signalling</w:t>
      </w:r>
      <w:proofErr w:type="spellEnd"/>
      <w:r>
        <w:rPr>
          <w:rFonts w:ascii="Times New Roman" w:eastAsiaTheme="minorEastAsia" w:hAnsi="Times New Roman"/>
        </w:rPr>
        <w:t xml:space="preserve"> design, </w:t>
      </w:r>
      <w:proofErr w:type="spellStart"/>
      <w:r>
        <w:rPr>
          <w:rFonts w:ascii="Times New Roman" w:eastAsiaTheme="minorEastAsia" w:hAnsi="Times New Roman"/>
        </w:rPr>
        <w:t>maxNumberMIMO-LayersPDSCH</w:t>
      </w:r>
      <w:proofErr w:type="spellEnd"/>
      <w:r>
        <w:rPr>
          <w:rFonts w:ascii="Times New Roman" w:eastAsiaTheme="minorEastAsia" w:hAnsi="Times New Roman"/>
        </w:rPr>
        <w:t xml:space="preserve"> is per FSPC reported, not per-band, so for a specific band, the UE is allowed to report different value of DL MIMO layers in different feature set rows.</w:t>
      </w:r>
    </w:p>
    <w:p w14:paraId="728837B3" w14:textId="03DF77F3" w:rsidR="00D83AB7" w:rsidRPr="00A212C6" w:rsidRDefault="00D83AB7" w:rsidP="00D83AB7">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sidR="00186218">
        <w:rPr>
          <w:rFonts w:ascii="Times New Roman" w:hAnsi="Times New Roman"/>
          <w:b/>
        </w:rPr>
        <w:t>3</w:t>
      </w:r>
      <w:r>
        <w:rPr>
          <w:rFonts w:ascii="Times New Roman" w:hAnsi="Times New Roman"/>
          <w:b/>
        </w:rPr>
        <w:tab/>
      </w:r>
      <w:r w:rsidR="00186218">
        <w:rPr>
          <w:rFonts w:ascii="Times New Roman" w:hAnsi="Times New Roman"/>
          <w:b/>
        </w:rPr>
        <w:t xml:space="preserve">For FR1, the UE’s Rx number is implicitly indicated by supported DL MIMO layers, but </w:t>
      </w:r>
      <w:r w:rsidR="005759FE">
        <w:rPr>
          <w:rFonts w:ascii="Times New Roman" w:hAnsi="Times New Roman"/>
          <w:b/>
        </w:rPr>
        <w:t xml:space="preserve">based on current </w:t>
      </w:r>
      <w:proofErr w:type="spellStart"/>
      <w:r w:rsidR="005759FE">
        <w:rPr>
          <w:rFonts w:ascii="Times New Roman" w:hAnsi="Times New Roman"/>
          <w:b/>
        </w:rPr>
        <w:t>signalling</w:t>
      </w:r>
      <w:proofErr w:type="spellEnd"/>
      <w:r w:rsidR="00F63E45">
        <w:rPr>
          <w:rFonts w:ascii="Times New Roman" w:hAnsi="Times New Roman"/>
          <w:b/>
        </w:rPr>
        <w:t xml:space="preserve"> design</w:t>
      </w:r>
      <w:r w:rsidR="005759FE">
        <w:rPr>
          <w:rFonts w:ascii="Times New Roman" w:hAnsi="Times New Roman"/>
          <w:b/>
        </w:rPr>
        <w:t xml:space="preserve">, </w:t>
      </w:r>
      <w:r w:rsidR="00186218">
        <w:rPr>
          <w:rFonts w:ascii="Times New Roman" w:hAnsi="Times New Roman"/>
          <w:b/>
        </w:rPr>
        <w:t xml:space="preserve">for a specific band, the UE </w:t>
      </w:r>
      <w:r w:rsidR="005759FE">
        <w:rPr>
          <w:rFonts w:ascii="Times New Roman" w:hAnsi="Times New Roman"/>
          <w:b/>
        </w:rPr>
        <w:t>may</w:t>
      </w:r>
      <w:r w:rsidR="00186218">
        <w:rPr>
          <w:rFonts w:ascii="Times New Roman" w:hAnsi="Times New Roman"/>
          <w:b/>
        </w:rPr>
        <w:t xml:space="preserve"> report different DL MIMO layers </w:t>
      </w:r>
      <w:r w:rsidR="00983841">
        <w:rPr>
          <w:rFonts w:ascii="Times New Roman" w:hAnsi="Times New Roman"/>
          <w:b/>
        </w:rPr>
        <w:t>in</w:t>
      </w:r>
      <w:r w:rsidR="00186218">
        <w:rPr>
          <w:rFonts w:ascii="Times New Roman" w:hAnsi="Times New Roman"/>
          <w:b/>
        </w:rPr>
        <w:t xml:space="preserve"> different FS</w:t>
      </w:r>
      <w:r w:rsidRPr="00A212C6">
        <w:rPr>
          <w:rFonts w:ascii="Times New Roman" w:hAnsi="Times New Roman"/>
          <w:b/>
        </w:rPr>
        <w:t>.</w:t>
      </w:r>
    </w:p>
    <w:p w14:paraId="3A018BBF" w14:textId="2E61367A" w:rsidR="00CA0DCF" w:rsidRDefault="00CA0DCF" w:rsidP="004C4B03">
      <w:pPr>
        <w:spacing w:before="120"/>
        <w:rPr>
          <w:rFonts w:ascii="Times New Roman" w:eastAsiaTheme="minorEastAsia" w:hAnsi="Times New Roman"/>
        </w:rPr>
      </w:pPr>
      <w:r>
        <w:rPr>
          <w:rFonts w:ascii="Times New Roman" w:eastAsiaTheme="minorEastAsia" w:hAnsi="Times New Roman"/>
        </w:rPr>
        <w:t>Regarding how network determines the UE’s Rx number, f</w:t>
      </w:r>
      <w:r w:rsidR="003F07F7">
        <w:rPr>
          <w:rFonts w:ascii="Times New Roman" w:eastAsiaTheme="minorEastAsia" w:hAnsi="Times New Roman"/>
        </w:rPr>
        <w:t xml:space="preserve">rom network implementation point of view, as long as the UE reports 2 layers DL MIMO in at least one feature set of a band, we think the UE is equipped with 2 Rx branches. If the UE only report </w:t>
      </w:r>
      <w:proofErr w:type="gramStart"/>
      <w:r w:rsidR="003F07F7">
        <w:rPr>
          <w:rFonts w:ascii="Times New Roman" w:eastAsiaTheme="minorEastAsia" w:hAnsi="Times New Roman"/>
        </w:rPr>
        <w:t>1 layer</w:t>
      </w:r>
      <w:proofErr w:type="gramEnd"/>
      <w:r w:rsidR="003F07F7">
        <w:rPr>
          <w:rFonts w:ascii="Times New Roman" w:eastAsiaTheme="minorEastAsia" w:hAnsi="Times New Roman"/>
        </w:rPr>
        <w:t xml:space="preserve"> DL MIMO for all feature sets of a band, the network assumes the UE is equipped with only 1 Rx branch. </w:t>
      </w:r>
    </w:p>
    <w:p w14:paraId="55D45272" w14:textId="624EA993" w:rsidR="00CA0DCF" w:rsidRDefault="00CA0DCF" w:rsidP="004C4B03">
      <w:pPr>
        <w:spacing w:before="120"/>
        <w:rPr>
          <w:rFonts w:ascii="Times New Roman" w:eastAsiaTheme="minorEastAsia" w:hAnsi="Times New Roman"/>
        </w:rPr>
      </w:pPr>
      <w:r>
        <w:rPr>
          <w:rFonts w:ascii="Times New Roman" w:eastAsiaTheme="minorEastAsia" w:hAnsi="Times New Roman"/>
        </w:rPr>
        <w:t xml:space="preserve">Regarding the </w:t>
      </w:r>
      <w:r w:rsidR="00A55561">
        <w:rPr>
          <w:rFonts w:ascii="Times New Roman" w:eastAsiaTheme="minorEastAsia" w:hAnsi="Times New Roman"/>
        </w:rPr>
        <w:t xml:space="preserve">NR </w:t>
      </w:r>
      <w:r w:rsidR="00DF7EAA">
        <w:rPr>
          <w:rFonts w:ascii="Times New Roman" w:eastAsiaTheme="minorEastAsia" w:hAnsi="Times New Roman"/>
        </w:rPr>
        <w:t>cell status</w:t>
      </w:r>
      <w:r>
        <w:rPr>
          <w:rFonts w:ascii="Times New Roman" w:eastAsiaTheme="minorEastAsia" w:hAnsi="Times New Roman"/>
        </w:rPr>
        <w:t xml:space="preserve">, </w:t>
      </w:r>
      <w:r w:rsidR="00DF7EAA">
        <w:rPr>
          <w:rFonts w:ascii="Times New Roman" w:eastAsiaTheme="minorEastAsia" w:hAnsi="Times New Roman"/>
        </w:rPr>
        <w:t>considering</w:t>
      </w:r>
      <w:r>
        <w:rPr>
          <w:rFonts w:ascii="Times New Roman" w:eastAsiaTheme="minorEastAsia" w:hAnsi="Times New Roman"/>
        </w:rPr>
        <w:t xml:space="preserve"> there is no configuration restriction between “</w:t>
      </w:r>
      <w:r w:rsidR="00DF7EAA">
        <w:rPr>
          <w:rFonts w:ascii="Times New Roman" w:eastAsiaTheme="minorEastAsia" w:hAnsi="Times New Roman"/>
        </w:rPr>
        <w:t>cellBarredRedCap1Rx” and “cellBarredRedCap2Rx</w:t>
      </w:r>
      <w:r>
        <w:rPr>
          <w:rFonts w:ascii="Times New Roman" w:eastAsiaTheme="minorEastAsia" w:hAnsi="Times New Roman"/>
        </w:rPr>
        <w:t>”</w:t>
      </w:r>
      <w:r w:rsidR="00DF7EAA">
        <w:rPr>
          <w:rFonts w:ascii="Times New Roman" w:eastAsiaTheme="minorEastAsia" w:hAnsi="Times New Roman"/>
        </w:rPr>
        <w:t xml:space="preserve">, so </w:t>
      </w:r>
      <w:r w:rsidR="00A55561">
        <w:rPr>
          <w:rFonts w:ascii="Times New Roman" w:eastAsiaTheme="minorEastAsia" w:hAnsi="Times New Roman"/>
        </w:rPr>
        <w:t xml:space="preserve">currently </w:t>
      </w:r>
      <w:r w:rsidR="00DF7EAA">
        <w:rPr>
          <w:rFonts w:ascii="Times New Roman" w:eastAsiaTheme="minorEastAsia" w:hAnsi="Times New Roman"/>
        </w:rPr>
        <w:t>the following 4 cases are supported:</w:t>
      </w:r>
    </w:p>
    <w:tbl>
      <w:tblPr>
        <w:tblStyle w:val="aff0"/>
        <w:tblW w:w="9776" w:type="dxa"/>
        <w:tblLayout w:type="fixed"/>
        <w:tblLook w:val="04A0" w:firstRow="1" w:lastRow="0" w:firstColumn="1" w:lastColumn="0" w:noHBand="0" w:noVBand="1"/>
      </w:tblPr>
      <w:tblGrid>
        <w:gridCol w:w="846"/>
        <w:gridCol w:w="1843"/>
        <w:gridCol w:w="1842"/>
        <w:gridCol w:w="5245"/>
      </w:tblGrid>
      <w:tr w:rsidR="00DF7EAA" w14:paraId="0AE68319" w14:textId="77777777" w:rsidTr="00DF7EAA">
        <w:tc>
          <w:tcPr>
            <w:tcW w:w="846" w:type="dxa"/>
            <w:shd w:val="clear" w:color="auto" w:fill="BDE2FF" w:themeFill="text2" w:themeFillTint="33"/>
          </w:tcPr>
          <w:p w14:paraId="2F98A1E7" w14:textId="04BEC6A7" w:rsidR="00DF7EAA" w:rsidRPr="00DF7EAA" w:rsidRDefault="00DF7EAA" w:rsidP="00DF7EAA">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Cases</w:t>
            </w:r>
          </w:p>
        </w:tc>
        <w:tc>
          <w:tcPr>
            <w:tcW w:w="1843" w:type="dxa"/>
            <w:shd w:val="clear" w:color="auto" w:fill="BDE2FF" w:themeFill="text2" w:themeFillTint="33"/>
          </w:tcPr>
          <w:p w14:paraId="0D87D717" w14:textId="0A881631" w:rsidR="00DF7EAA" w:rsidRPr="00DF7EAA" w:rsidRDefault="00DF7EAA" w:rsidP="00DF7EAA">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cellBarredRedCap1Rx</w:t>
            </w:r>
          </w:p>
        </w:tc>
        <w:tc>
          <w:tcPr>
            <w:tcW w:w="1842" w:type="dxa"/>
            <w:shd w:val="clear" w:color="auto" w:fill="BDE2FF" w:themeFill="text2" w:themeFillTint="33"/>
          </w:tcPr>
          <w:p w14:paraId="2F533B5D" w14:textId="743EB51B" w:rsidR="00DF7EAA" w:rsidRPr="00DF7EAA" w:rsidRDefault="00DF7EAA" w:rsidP="00DF7EAA">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cellBarredRedCap2Rx</w:t>
            </w:r>
          </w:p>
        </w:tc>
        <w:tc>
          <w:tcPr>
            <w:tcW w:w="5245" w:type="dxa"/>
            <w:shd w:val="clear" w:color="auto" w:fill="BDE2FF" w:themeFill="text2" w:themeFillTint="33"/>
          </w:tcPr>
          <w:p w14:paraId="2719267E" w14:textId="633B96CE" w:rsidR="00DF7EAA" w:rsidRPr="00DF7EAA" w:rsidRDefault="00DF7EAA" w:rsidP="00DF7EAA">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Note</w:t>
            </w:r>
          </w:p>
        </w:tc>
      </w:tr>
      <w:tr w:rsidR="00DF7EAA" w14:paraId="0CCDEA7F" w14:textId="77777777" w:rsidTr="00DF7EAA">
        <w:tc>
          <w:tcPr>
            <w:tcW w:w="846" w:type="dxa"/>
          </w:tcPr>
          <w:p w14:paraId="484008F5" w14:textId="00154F08"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843" w:type="dxa"/>
          </w:tcPr>
          <w:p w14:paraId="5BA485A8" w14:textId="75439DCE"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arred</w:t>
            </w:r>
          </w:p>
        </w:tc>
        <w:tc>
          <w:tcPr>
            <w:tcW w:w="1842" w:type="dxa"/>
          </w:tcPr>
          <w:p w14:paraId="51A85206" w14:textId="47D9A24B"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arred</w:t>
            </w:r>
          </w:p>
        </w:tc>
        <w:tc>
          <w:tcPr>
            <w:tcW w:w="5245" w:type="dxa"/>
          </w:tcPr>
          <w:p w14:paraId="415FA1C5" w14:textId="7CB8A995" w:rsidR="00DF7EAA" w:rsidRDefault="00DF7EAA" w:rsidP="00DF7EAA">
            <w:pPr>
              <w:snapToGrid w:val="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oth 1Rx and 2Rx RedCap UEs cannot access the cell.</w:t>
            </w:r>
          </w:p>
        </w:tc>
      </w:tr>
      <w:tr w:rsidR="00DF7EAA" w14:paraId="479683B2" w14:textId="77777777" w:rsidTr="00DF7EAA">
        <w:tc>
          <w:tcPr>
            <w:tcW w:w="846" w:type="dxa"/>
          </w:tcPr>
          <w:p w14:paraId="52A9BB24" w14:textId="4C85927D"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843" w:type="dxa"/>
          </w:tcPr>
          <w:p w14:paraId="547D25F9" w14:textId="3FB6D94C"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arred</w:t>
            </w:r>
          </w:p>
        </w:tc>
        <w:tc>
          <w:tcPr>
            <w:tcW w:w="1842" w:type="dxa"/>
          </w:tcPr>
          <w:p w14:paraId="6026AFC0" w14:textId="6D4CD293"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barred</w:t>
            </w:r>
          </w:p>
        </w:tc>
        <w:tc>
          <w:tcPr>
            <w:tcW w:w="5245" w:type="dxa"/>
          </w:tcPr>
          <w:p w14:paraId="473140FA" w14:textId="5425E3C5" w:rsidR="00DF7EAA" w:rsidRDefault="00DF7EAA" w:rsidP="00DF7EAA">
            <w:pPr>
              <w:snapToGrid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nly 2Rx RedCap UEs can access the cell.</w:t>
            </w:r>
          </w:p>
        </w:tc>
      </w:tr>
      <w:tr w:rsidR="00DF7EAA" w14:paraId="4B4F9D89" w14:textId="77777777" w:rsidTr="00DF7EAA">
        <w:tc>
          <w:tcPr>
            <w:tcW w:w="846" w:type="dxa"/>
          </w:tcPr>
          <w:p w14:paraId="47CBE63E" w14:textId="485B7074" w:rsidR="00DF7EAA" w:rsidRPr="00DF7EAA" w:rsidRDefault="00DF7EAA" w:rsidP="00DF7EAA">
            <w:pPr>
              <w:snapToGrid w:val="0"/>
              <w:jc w:val="center"/>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3</w:t>
            </w:r>
          </w:p>
        </w:tc>
        <w:tc>
          <w:tcPr>
            <w:tcW w:w="1843" w:type="dxa"/>
          </w:tcPr>
          <w:p w14:paraId="744CB1C3" w14:textId="7E40318B" w:rsidR="00DF7EAA" w:rsidRPr="00DF7EAA" w:rsidRDefault="00DF7EAA" w:rsidP="00DF7EAA">
            <w:pPr>
              <w:snapToGrid w:val="0"/>
              <w:jc w:val="center"/>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n</w:t>
            </w:r>
            <w:r w:rsidRPr="00DF7EAA">
              <w:rPr>
                <w:rFonts w:ascii="Times New Roman" w:eastAsiaTheme="minorEastAsia" w:hAnsi="Times New Roman"/>
                <w:color w:val="FF0000"/>
                <w:lang w:eastAsia="zh-CN"/>
              </w:rPr>
              <w:t>ot barred</w:t>
            </w:r>
          </w:p>
        </w:tc>
        <w:tc>
          <w:tcPr>
            <w:tcW w:w="1842" w:type="dxa"/>
          </w:tcPr>
          <w:p w14:paraId="3D4C6C7E" w14:textId="7692FAA1" w:rsidR="00DF7EAA" w:rsidRPr="00DF7EAA" w:rsidRDefault="00DF7EAA" w:rsidP="00DF7EAA">
            <w:pPr>
              <w:snapToGrid w:val="0"/>
              <w:jc w:val="center"/>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b</w:t>
            </w:r>
            <w:r w:rsidRPr="00DF7EAA">
              <w:rPr>
                <w:rFonts w:ascii="Times New Roman" w:eastAsiaTheme="minorEastAsia" w:hAnsi="Times New Roman"/>
                <w:color w:val="FF0000"/>
                <w:lang w:eastAsia="zh-CN"/>
              </w:rPr>
              <w:t>arred</w:t>
            </w:r>
          </w:p>
        </w:tc>
        <w:tc>
          <w:tcPr>
            <w:tcW w:w="5245" w:type="dxa"/>
          </w:tcPr>
          <w:p w14:paraId="37EAF1EB" w14:textId="4C9FD967" w:rsidR="00DF7EAA" w:rsidRPr="00DF7EAA" w:rsidRDefault="00DF7EAA" w:rsidP="00DF7EAA">
            <w:pPr>
              <w:snapToGrid w:val="0"/>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O</w:t>
            </w:r>
            <w:r w:rsidRPr="00DF7EAA">
              <w:rPr>
                <w:rFonts w:ascii="Times New Roman" w:eastAsiaTheme="minorEastAsia" w:hAnsi="Times New Roman"/>
                <w:color w:val="FF0000"/>
                <w:lang w:eastAsia="zh-CN"/>
              </w:rPr>
              <w:t>nly 1Rx RedCap UEs can access the cell</w:t>
            </w:r>
            <w:r>
              <w:rPr>
                <w:rFonts w:ascii="Times New Roman" w:eastAsiaTheme="minorEastAsia" w:hAnsi="Times New Roman"/>
                <w:color w:val="FF0000"/>
                <w:lang w:eastAsia="zh-CN"/>
              </w:rPr>
              <w:t>.</w:t>
            </w:r>
          </w:p>
        </w:tc>
      </w:tr>
      <w:tr w:rsidR="00DF7EAA" w14:paraId="1C1E80EA" w14:textId="77777777" w:rsidTr="00DF7EAA">
        <w:tc>
          <w:tcPr>
            <w:tcW w:w="846" w:type="dxa"/>
          </w:tcPr>
          <w:p w14:paraId="6C679229" w14:textId="674F9DF6"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4</w:t>
            </w:r>
          </w:p>
        </w:tc>
        <w:tc>
          <w:tcPr>
            <w:tcW w:w="1843" w:type="dxa"/>
          </w:tcPr>
          <w:p w14:paraId="5C5F2FC5" w14:textId="7B7FE466"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barred</w:t>
            </w:r>
          </w:p>
        </w:tc>
        <w:tc>
          <w:tcPr>
            <w:tcW w:w="1842" w:type="dxa"/>
          </w:tcPr>
          <w:p w14:paraId="4AB88297" w14:textId="51BF5853" w:rsidR="00DF7EAA" w:rsidRDefault="00DF7EAA" w:rsidP="00DF7EAA">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barred</w:t>
            </w:r>
          </w:p>
        </w:tc>
        <w:tc>
          <w:tcPr>
            <w:tcW w:w="5245" w:type="dxa"/>
          </w:tcPr>
          <w:p w14:paraId="2376B585" w14:textId="01667D0E" w:rsidR="00DF7EAA" w:rsidRDefault="00DF7EAA" w:rsidP="00DF7EAA">
            <w:pPr>
              <w:snapToGrid w:val="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oth 1Rx and 2Rx RedCap UEs can access the cell.</w:t>
            </w:r>
          </w:p>
        </w:tc>
      </w:tr>
    </w:tbl>
    <w:p w14:paraId="108D0DE0" w14:textId="77777777" w:rsidR="00A55561" w:rsidRDefault="00DF7EAA" w:rsidP="004C4B03">
      <w:pPr>
        <w:spacing w:before="12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Case 1 and Case 4, there i</w:t>
      </w:r>
      <w:r w:rsidR="00A55561">
        <w:rPr>
          <w:rFonts w:ascii="Times New Roman" w:eastAsiaTheme="minorEastAsia" w:hAnsi="Times New Roman"/>
        </w:rPr>
        <w:t>s no problem because 1Rx or 2Rx RedCap UEs have the same treatment. For Case 2, if a UE only reports 1layer DL MIMO capability, the network knows the UE is 1 Rx UE and will not switch the UE to Case 2 cell.</w:t>
      </w:r>
    </w:p>
    <w:p w14:paraId="36802EA4" w14:textId="2DB7D9BB" w:rsidR="00DF7EAA" w:rsidRDefault="00A55561" w:rsidP="004C4B03">
      <w:pPr>
        <w:spacing w:before="120"/>
        <w:rPr>
          <w:rFonts w:ascii="Times New Roman" w:eastAsiaTheme="minorEastAsia" w:hAnsi="Times New Roman"/>
        </w:rPr>
      </w:pPr>
      <w:r>
        <w:rPr>
          <w:rFonts w:ascii="Times New Roman" w:eastAsiaTheme="minorEastAsia" w:hAnsi="Times New Roman"/>
        </w:rPr>
        <w:t xml:space="preserve">However, we see ambiguity issue occurs in Case 3, if the UE reports both </w:t>
      </w:r>
      <w:proofErr w:type="gramStart"/>
      <w:r>
        <w:rPr>
          <w:rFonts w:ascii="Times New Roman" w:eastAsiaTheme="minorEastAsia" w:hAnsi="Times New Roman"/>
        </w:rPr>
        <w:t>1 layer</w:t>
      </w:r>
      <w:proofErr w:type="gramEnd"/>
      <w:r>
        <w:rPr>
          <w:rFonts w:ascii="Times New Roman" w:eastAsiaTheme="minorEastAsia" w:hAnsi="Times New Roman"/>
        </w:rPr>
        <w:t xml:space="preserve"> DL MIMO capability and 2 layers DL MIMO capability for the concerned band, as explained above, the network will assume the UE is equipped with 2Rx branches, this means the UE cannot be handed over to Case 3 cell. But from UE capability point of view, the UE do support </w:t>
      </w:r>
      <w:proofErr w:type="gramStart"/>
      <w:r>
        <w:rPr>
          <w:rFonts w:ascii="Times New Roman" w:eastAsiaTheme="minorEastAsia" w:hAnsi="Times New Roman"/>
        </w:rPr>
        <w:t>1 layer</w:t>
      </w:r>
      <w:proofErr w:type="gramEnd"/>
      <w:r>
        <w:rPr>
          <w:rFonts w:ascii="Times New Roman" w:eastAsiaTheme="minorEastAsia" w:hAnsi="Times New Roman"/>
        </w:rPr>
        <w:t xml:space="preserve"> DL MIMO capability that can be served properly in Case3 cell. On the other hand, even if the UE only 2 layers DL MIMO, the UE can still be configured without MIMO, so technically, it is unclear whether </w:t>
      </w:r>
      <w:r w:rsidR="00152533">
        <w:rPr>
          <w:rFonts w:ascii="Times New Roman" w:eastAsiaTheme="minorEastAsia" w:hAnsi="Times New Roman"/>
        </w:rPr>
        <w:t>the network can consider Case 3 cell as handover target cell by not configuring 2 layers DL MIMO to the UE in target cell</w:t>
      </w:r>
      <w:r>
        <w:rPr>
          <w:rFonts w:ascii="Times New Roman" w:eastAsiaTheme="minorEastAsia" w:hAnsi="Times New Roman"/>
        </w:rPr>
        <w:t>.</w:t>
      </w:r>
      <w:r w:rsidR="00152533">
        <w:rPr>
          <w:rFonts w:ascii="Times New Roman" w:eastAsiaTheme="minorEastAsia" w:hAnsi="Times New Roman"/>
        </w:rPr>
        <w:t xml:space="preserve"> </w:t>
      </w:r>
    </w:p>
    <w:p w14:paraId="719028E0" w14:textId="54CD0FA1" w:rsidR="00A55561" w:rsidRPr="00A212C6" w:rsidRDefault="00A55561" w:rsidP="00A55561">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sidR="007D5B60">
        <w:rPr>
          <w:rFonts w:ascii="Times New Roman" w:hAnsi="Times New Roman"/>
          <w:b/>
        </w:rPr>
        <w:t>4</w:t>
      </w:r>
      <w:r>
        <w:rPr>
          <w:rFonts w:ascii="Times New Roman" w:hAnsi="Times New Roman"/>
          <w:b/>
        </w:rPr>
        <w:tab/>
        <w:t xml:space="preserve">From network implementation point of view, </w:t>
      </w:r>
      <w:r w:rsidR="00152533">
        <w:rPr>
          <w:rFonts w:ascii="Times New Roman" w:hAnsi="Times New Roman"/>
          <w:b/>
        </w:rPr>
        <w:t xml:space="preserve">it is unclear </w:t>
      </w:r>
      <w:r>
        <w:rPr>
          <w:rFonts w:ascii="Times New Roman" w:hAnsi="Times New Roman"/>
          <w:b/>
        </w:rPr>
        <w:t xml:space="preserve">whether </w:t>
      </w:r>
      <w:r w:rsidR="00152533">
        <w:rPr>
          <w:rFonts w:ascii="Times New Roman" w:hAnsi="Times New Roman"/>
          <w:b/>
        </w:rPr>
        <w:t xml:space="preserve">the network can switch RedCap </w:t>
      </w:r>
      <w:r>
        <w:rPr>
          <w:rFonts w:ascii="Times New Roman" w:hAnsi="Times New Roman"/>
          <w:b/>
        </w:rPr>
        <w:t>UE</w:t>
      </w:r>
      <w:r w:rsidR="00152533">
        <w:rPr>
          <w:rFonts w:ascii="Times New Roman" w:hAnsi="Times New Roman"/>
          <w:b/>
        </w:rPr>
        <w:t xml:space="preserve"> (with 2 layer</w:t>
      </w:r>
      <w:r w:rsidR="004A613D">
        <w:rPr>
          <w:rFonts w:ascii="Times New Roman" w:hAnsi="Times New Roman"/>
          <w:b/>
        </w:rPr>
        <w:t>s</w:t>
      </w:r>
      <w:r w:rsidR="00152533">
        <w:rPr>
          <w:rFonts w:ascii="Times New Roman" w:hAnsi="Times New Roman"/>
          <w:b/>
        </w:rPr>
        <w:t xml:space="preserve"> DL MIMO capabilities) to a Case 3 cell by ensuring the UE is not configured with 2 layers DL MIMO in target cell</w:t>
      </w:r>
      <w:r w:rsidRPr="00A212C6">
        <w:rPr>
          <w:rFonts w:ascii="Times New Roman" w:hAnsi="Times New Roman"/>
          <w:b/>
        </w:rPr>
        <w:t>.</w:t>
      </w:r>
    </w:p>
    <w:p w14:paraId="19AA44CE" w14:textId="7A1FB996" w:rsidR="00152533" w:rsidRDefault="00152533" w:rsidP="004C4B03">
      <w:pPr>
        <w:spacing w:before="120"/>
        <w:rPr>
          <w:rFonts w:ascii="Times New Roman" w:eastAsiaTheme="minorEastAsia" w:hAnsi="Times New Roman"/>
        </w:rPr>
      </w:pPr>
      <w:r>
        <w:rPr>
          <w:rFonts w:ascii="Times New Roman" w:eastAsiaTheme="minorEastAsia" w:hAnsi="Times New Roman"/>
        </w:rPr>
        <w:lastRenderedPageBreak/>
        <w:t>To avoid inter-operability issue, we suggest RAN2 to clarify this issue, in our understanding, there are three</w:t>
      </w:r>
      <w:r w:rsidR="004A613D">
        <w:rPr>
          <w:rFonts w:ascii="Times New Roman" w:eastAsiaTheme="minorEastAsia" w:hAnsi="Times New Roman"/>
        </w:rPr>
        <w:t xml:space="preserve"> approaches</w:t>
      </w:r>
      <w:r>
        <w:rPr>
          <w:rFonts w:ascii="Times New Roman" w:eastAsiaTheme="minorEastAsia" w:hAnsi="Times New Roman"/>
        </w:rPr>
        <w:t>:</w:t>
      </w:r>
    </w:p>
    <w:p w14:paraId="3FEE9148" w14:textId="77777777" w:rsidR="004A613D" w:rsidRDefault="00152533" w:rsidP="00424143">
      <w:pPr>
        <w:pStyle w:val="afffffffe"/>
        <w:numPr>
          <w:ilvl w:val="0"/>
          <w:numId w:val="15"/>
        </w:numPr>
        <w:spacing w:after="0"/>
        <w:contextualSpacing w:val="0"/>
        <w:rPr>
          <w:rFonts w:ascii="Times New Roman" w:eastAsiaTheme="minorEastAsia" w:hAnsi="Times New Roman"/>
        </w:rPr>
      </w:pPr>
      <w:r w:rsidRPr="004A613D">
        <w:rPr>
          <w:rFonts w:ascii="Times New Roman" w:eastAsiaTheme="minorEastAsia" w:hAnsi="Times New Roman"/>
        </w:rPr>
        <w:t xml:space="preserve">Approach 1: Confirm Case 3 </w:t>
      </w:r>
      <w:r w:rsidR="004A613D" w:rsidRPr="004A613D">
        <w:rPr>
          <w:rFonts w:ascii="Times New Roman" w:eastAsiaTheme="minorEastAsia" w:hAnsi="Times New Roman"/>
        </w:rPr>
        <w:t xml:space="preserve">configuration </w:t>
      </w:r>
      <w:r w:rsidRPr="004A613D">
        <w:rPr>
          <w:rFonts w:ascii="Times New Roman" w:eastAsiaTheme="minorEastAsia" w:hAnsi="Times New Roman"/>
        </w:rPr>
        <w:t xml:space="preserve">is </w:t>
      </w:r>
      <w:r w:rsidR="004A613D" w:rsidRPr="004A613D">
        <w:rPr>
          <w:rFonts w:ascii="Times New Roman" w:eastAsiaTheme="minorEastAsia" w:hAnsi="Times New Roman"/>
        </w:rPr>
        <w:t>valid.</w:t>
      </w:r>
    </w:p>
    <w:p w14:paraId="5B2757A0" w14:textId="2BC5380F" w:rsidR="004A613D" w:rsidRDefault="004A613D" w:rsidP="00424143">
      <w:pPr>
        <w:pStyle w:val="afffffffe"/>
        <w:numPr>
          <w:ilvl w:val="1"/>
          <w:numId w:val="16"/>
        </w:numPr>
        <w:tabs>
          <w:tab w:val="left" w:pos="709"/>
        </w:tabs>
        <w:spacing w:after="0"/>
        <w:ind w:left="1985" w:hanging="1565"/>
        <w:contextualSpacing w:val="0"/>
        <w:rPr>
          <w:rFonts w:ascii="Times New Roman" w:eastAsiaTheme="minorEastAsia" w:hAnsi="Times New Roman"/>
        </w:rPr>
      </w:pPr>
      <w:r w:rsidRPr="004A613D">
        <w:rPr>
          <w:rFonts w:ascii="Times New Roman" w:eastAsiaTheme="minorEastAsia" w:hAnsi="Times New Roman"/>
        </w:rPr>
        <w:t>Approach 1.1:</w:t>
      </w:r>
      <w:r w:rsidR="00753848">
        <w:rPr>
          <w:rFonts w:ascii="Times New Roman" w:eastAsiaTheme="minorEastAsia" w:hAnsi="Times New Roman"/>
        </w:rPr>
        <w:t>T</w:t>
      </w:r>
      <w:r w:rsidRPr="004A613D">
        <w:rPr>
          <w:rFonts w:ascii="Times New Roman" w:eastAsiaTheme="minorEastAsia" w:hAnsi="Times New Roman"/>
        </w:rPr>
        <w:t xml:space="preserve">he network </w:t>
      </w:r>
      <w:r w:rsidRPr="00753848">
        <w:rPr>
          <w:rFonts w:ascii="Times New Roman" w:eastAsiaTheme="minorEastAsia" w:hAnsi="Times New Roman"/>
          <w:b/>
        </w:rPr>
        <w:t>cannot</w:t>
      </w:r>
      <w:r w:rsidRPr="004A613D">
        <w:rPr>
          <w:rFonts w:ascii="Times New Roman" w:eastAsiaTheme="minorEastAsia" w:hAnsi="Times New Roman"/>
        </w:rPr>
        <w:t xml:space="preserve"> switch </w:t>
      </w:r>
      <w:r>
        <w:rPr>
          <w:rFonts w:ascii="Times New Roman" w:eastAsiaTheme="minorEastAsia" w:hAnsi="Times New Roman"/>
        </w:rPr>
        <w:t>a</w:t>
      </w:r>
      <w:r w:rsidRPr="004A613D">
        <w:rPr>
          <w:rFonts w:ascii="Times New Roman" w:eastAsiaTheme="minorEastAsia" w:hAnsi="Times New Roman"/>
        </w:rPr>
        <w:t xml:space="preserve"> RedCap UE</w:t>
      </w:r>
      <w:r w:rsidR="00753848">
        <w:rPr>
          <w:rFonts w:ascii="Times New Roman" w:eastAsiaTheme="minorEastAsia" w:hAnsi="Times New Roman"/>
        </w:rPr>
        <w:t xml:space="preserve"> </w:t>
      </w:r>
      <w:r w:rsidRPr="004A613D">
        <w:rPr>
          <w:rFonts w:ascii="Times New Roman" w:eastAsiaTheme="minorEastAsia" w:hAnsi="Times New Roman"/>
        </w:rPr>
        <w:t>(with 2 layers DL MIMO capabilit</w:t>
      </w:r>
      <w:r>
        <w:rPr>
          <w:rFonts w:ascii="Times New Roman" w:eastAsiaTheme="minorEastAsia" w:hAnsi="Times New Roman"/>
        </w:rPr>
        <w:t>y</w:t>
      </w:r>
      <w:r w:rsidRPr="004A613D">
        <w:rPr>
          <w:rFonts w:ascii="Times New Roman" w:eastAsiaTheme="minorEastAsia" w:hAnsi="Times New Roman"/>
        </w:rPr>
        <w:t>)</w:t>
      </w:r>
      <w:r>
        <w:rPr>
          <w:rFonts w:ascii="Times New Roman" w:eastAsiaTheme="minorEastAsia" w:hAnsi="Times New Roman"/>
        </w:rPr>
        <w:t xml:space="preserve"> to Case 3 cell.  </w:t>
      </w:r>
      <w:r w:rsidRPr="004A613D">
        <w:rPr>
          <w:rFonts w:ascii="Times New Roman" w:eastAsiaTheme="minorEastAsia" w:hAnsi="Times New Roman"/>
        </w:rPr>
        <w:t xml:space="preserve"> </w:t>
      </w:r>
    </w:p>
    <w:p w14:paraId="0268870B" w14:textId="48046719" w:rsidR="004A613D" w:rsidRPr="004A613D" w:rsidRDefault="004A613D" w:rsidP="00424143">
      <w:pPr>
        <w:pStyle w:val="afffffffe"/>
        <w:numPr>
          <w:ilvl w:val="1"/>
          <w:numId w:val="16"/>
        </w:numPr>
        <w:tabs>
          <w:tab w:val="left" w:pos="709"/>
        </w:tabs>
        <w:spacing w:after="0"/>
        <w:ind w:left="1985" w:hanging="1565"/>
        <w:contextualSpacing w:val="0"/>
        <w:rPr>
          <w:rFonts w:ascii="Times New Roman" w:eastAsiaTheme="minorEastAsia" w:hAnsi="Times New Roman"/>
        </w:rPr>
      </w:pPr>
      <w:r w:rsidRPr="004A613D">
        <w:rPr>
          <w:rFonts w:ascii="Times New Roman" w:eastAsiaTheme="minorEastAsia" w:hAnsi="Times New Roman"/>
        </w:rPr>
        <w:t>Approach 1.2</w:t>
      </w:r>
      <w:r>
        <w:rPr>
          <w:rFonts w:ascii="Times New Roman" w:eastAsiaTheme="minorEastAsia" w:hAnsi="Times New Roman"/>
        </w:rPr>
        <w:t xml:space="preserve">: </w:t>
      </w:r>
      <w:r w:rsidR="00753848">
        <w:rPr>
          <w:rFonts w:ascii="Times New Roman" w:eastAsiaTheme="minorEastAsia" w:hAnsi="Times New Roman"/>
        </w:rPr>
        <w:t>T</w:t>
      </w:r>
      <w:r>
        <w:rPr>
          <w:rFonts w:ascii="Times New Roman" w:eastAsiaTheme="minorEastAsia" w:hAnsi="Times New Roman"/>
        </w:rPr>
        <w:t xml:space="preserve">he network </w:t>
      </w:r>
      <w:r w:rsidRPr="004A613D">
        <w:rPr>
          <w:rFonts w:ascii="Times New Roman" w:eastAsiaTheme="minorEastAsia" w:hAnsi="Times New Roman"/>
          <w:b/>
        </w:rPr>
        <w:t>can</w:t>
      </w:r>
      <w:r>
        <w:rPr>
          <w:rFonts w:ascii="Times New Roman" w:eastAsiaTheme="minorEastAsia" w:hAnsi="Times New Roman"/>
        </w:rPr>
        <w:t xml:space="preserve"> switch a RedCap UE</w:t>
      </w:r>
      <w:r w:rsidR="00753848">
        <w:rPr>
          <w:rFonts w:ascii="Times New Roman" w:eastAsiaTheme="minorEastAsia" w:hAnsi="Times New Roman"/>
        </w:rPr>
        <w:t xml:space="preserve"> </w:t>
      </w:r>
      <w:r>
        <w:rPr>
          <w:rFonts w:ascii="Times New Roman" w:eastAsiaTheme="minorEastAsia" w:hAnsi="Times New Roman"/>
        </w:rPr>
        <w:t xml:space="preserve">(with 2 layers DL MIMO capability) to Case 3 cell, as long as the network ensures the UE will not be configured with 2 layers DL MIMO in target cell. </w:t>
      </w:r>
    </w:p>
    <w:p w14:paraId="76518AA4" w14:textId="65B09688" w:rsidR="00152533" w:rsidRDefault="00152533" w:rsidP="00424143">
      <w:pPr>
        <w:pStyle w:val="afffffffe"/>
        <w:numPr>
          <w:ilvl w:val="0"/>
          <w:numId w:val="15"/>
        </w:numPr>
        <w:spacing w:after="0"/>
        <w:contextualSpacing w:val="0"/>
        <w:rPr>
          <w:rFonts w:ascii="Times New Roman" w:eastAsiaTheme="minorEastAsia" w:hAnsi="Times New Roman"/>
        </w:rPr>
      </w:pPr>
      <w:r>
        <w:rPr>
          <w:rFonts w:ascii="Times New Roman" w:eastAsiaTheme="minorEastAsia" w:hAnsi="Times New Roman"/>
        </w:rPr>
        <w:t xml:space="preserve">Approach 2: </w:t>
      </w:r>
      <w:r w:rsidR="004A613D">
        <w:rPr>
          <w:rFonts w:ascii="Times New Roman" w:eastAsiaTheme="minorEastAsia" w:hAnsi="Times New Roman"/>
        </w:rPr>
        <w:t>D</w:t>
      </w:r>
      <w:r>
        <w:rPr>
          <w:rFonts w:ascii="Times New Roman" w:eastAsiaTheme="minorEastAsia" w:hAnsi="Times New Roman"/>
        </w:rPr>
        <w:t>isallow Case 3 configuration</w:t>
      </w:r>
      <w:r w:rsidR="004A613D">
        <w:rPr>
          <w:rFonts w:ascii="Times New Roman" w:eastAsiaTheme="minorEastAsia" w:hAnsi="Times New Roman"/>
        </w:rPr>
        <w:t xml:space="preserve"> in specification, </w:t>
      </w:r>
      <w:r w:rsidR="00753848">
        <w:rPr>
          <w:rFonts w:ascii="Times New Roman" w:eastAsiaTheme="minorEastAsia" w:hAnsi="Times New Roman"/>
        </w:rPr>
        <w:t xml:space="preserve">so </w:t>
      </w:r>
      <w:r w:rsidR="004A613D">
        <w:rPr>
          <w:rFonts w:ascii="Times New Roman" w:eastAsiaTheme="minorEastAsia" w:hAnsi="Times New Roman"/>
        </w:rPr>
        <w:t>the ambiguity issue won’t exist.</w:t>
      </w:r>
    </w:p>
    <w:p w14:paraId="342F938E" w14:textId="30A791D7" w:rsidR="00152533" w:rsidRDefault="00753848" w:rsidP="004C4B03">
      <w:pPr>
        <w:spacing w:before="120"/>
        <w:rPr>
          <w:rFonts w:ascii="Times New Roman" w:eastAsiaTheme="minorEastAsia" w:hAnsi="Times New Roman"/>
        </w:rPr>
      </w:pPr>
      <w:r>
        <w:rPr>
          <w:rFonts w:ascii="Times New Roman" w:eastAsiaTheme="minorEastAsia" w:hAnsi="Times New Roman"/>
        </w:rPr>
        <w:t xml:space="preserve">Among the options, we prefer Approach 2 because in real deployment, we haven’t seen the clear benefit of supporting Case 3 configuration. Going back to the history of the discussion on cell barring indication, the reason of introducing separate indications for 1Rx and 2Rx is that, there is motivation to keep performance unaffected by disallowing the access of 1Rx UEs. But indeed, there is no motivation to only allow 1Rx UEs but not 2Rx UEs. </w:t>
      </w:r>
    </w:p>
    <w:p w14:paraId="6AF4CDBA" w14:textId="1DD7CB47" w:rsidR="00152533" w:rsidRPr="00232396" w:rsidRDefault="00753848" w:rsidP="00232396">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sidR="007D5B60">
        <w:rPr>
          <w:rFonts w:ascii="Times New Roman" w:hAnsi="Times New Roman"/>
          <w:b/>
        </w:rPr>
        <w:t>5</w:t>
      </w:r>
      <w:r>
        <w:rPr>
          <w:rFonts w:ascii="Times New Roman" w:hAnsi="Times New Roman"/>
          <w:b/>
        </w:rPr>
        <w:tab/>
        <w:t xml:space="preserve">There is no clear benefit/motivation </w:t>
      </w:r>
      <w:r w:rsidR="00232396">
        <w:rPr>
          <w:rFonts w:ascii="Times New Roman" w:hAnsi="Times New Roman"/>
          <w:b/>
        </w:rPr>
        <w:t>to configure a</w:t>
      </w:r>
      <w:r>
        <w:rPr>
          <w:rFonts w:ascii="Times New Roman" w:hAnsi="Times New Roman"/>
          <w:b/>
        </w:rPr>
        <w:t xml:space="preserve"> cell </w:t>
      </w:r>
      <w:r w:rsidR="00232396">
        <w:rPr>
          <w:rFonts w:ascii="Times New Roman" w:hAnsi="Times New Roman"/>
          <w:b/>
        </w:rPr>
        <w:t xml:space="preserve">to </w:t>
      </w:r>
      <w:r>
        <w:rPr>
          <w:rFonts w:ascii="Times New Roman" w:hAnsi="Times New Roman"/>
          <w:b/>
        </w:rPr>
        <w:t>only support 1Rx RedCap UEs</w:t>
      </w:r>
      <w:r w:rsidR="00232396">
        <w:rPr>
          <w:rFonts w:ascii="Times New Roman" w:hAnsi="Times New Roman"/>
          <w:b/>
        </w:rPr>
        <w:t xml:space="preserve"> but not 2Rx RedCap UEs</w:t>
      </w:r>
      <w:r w:rsidRPr="00A212C6">
        <w:rPr>
          <w:rFonts w:ascii="Times New Roman" w:hAnsi="Times New Roman"/>
          <w:b/>
        </w:rPr>
        <w:t>.</w:t>
      </w:r>
    </w:p>
    <w:p w14:paraId="367C826E" w14:textId="45D9E203" w:rsidR="00981AAB" w:rsidRDefault="00232396" w:rsidP="004C4B03">
      <w:pPr>
        <w:spacing w:before="120"/>
        <w:rPr>
          <w:rFonts w:ascii="Times New Roman" w:eastAsiaTheme="minorEastAsia" w:hAnsi="Times New Roman"/>
        </w:rPr>
      </w:pPr>
      <w:r>
        <w:rPr>
          <w:rFonts w:ascii="Times New Roman" w:eastAsiaTheme="minorEastAsia" w:hAnsi="Times New Roman"/>
        </w:rPr>
        <w:t xml:space="preserve">Therefore, we propose to add restriction to the specification, that cellBarredRedCap2Rx can be set to “barred” only if cellBarredRedCap1Rx is set to “barred” (i.e. to preclude Case 3). </w:t>
      </w:r>
    </w:p>
    <w:p w14:paraId="4DC7B1B2" w14:textId="0CD98C92" w:rsidR="00232396" w:rsidRPr="00B41C93" w:rsidRDefault="00232396" w:rsidP="00232396">
      <w:pPr>
        <w:spacing w:before="120"/>
        <w:ind w:left="1132" w:hangingChars="537" w:hanging="1132"/>
        <w:rPr>
          <w:rFonts w:ascii="Times New Roman" w:eastAsiaTheme="minorEastAsia" w:hAnsi="Times New Roman"/>
          <w:b/>
        </w:rPr>
      </w:pPr>
      <w:r>
        <w:rPr>
          <w:rFonts w:ascii="Times New Roman" w:hAnsi="Times New Roman"/>
          <w:b/>
        </w:rPr>
        <w:t>Proposal 1</w:t>
      </w:r>
      <w:r>
        <w:rPr>
          <w:rFonts w:ascii="Times New Roman" w:hAnsi="Times New Roman"/>
          <w:b/>
        </w:rPr>
        <w:tab/>
        <w:t xml:space="preserve">To clarify in specification that </w:t>
      </w:r>
      <w:r w:rsidRPr="00232396">
        <w:rPr>
          <w:rFonts w:ascii="Times New Roman" w:hAnsi="Times New Roman"/>
          <w:b/>
        </w:rPr>
        <w:t>“</w:t>
      </w:r>
      <w:r w:rsidRPr="00232396">
        <w:rPr>
          <w:rFonts w:ascii="Times New Roman" w:eastAsiaTheme="minorEastAsia" w:hAnsi="Times New Roman"/>
          <w:b/>
        </w:rPr>
        <w:t>cellBarredRedCap2Rx can be set to “</w:t>
      </w:r>
      <w:r>
        <w:rPr>
          <w:rFonts w:ascii="Times New Roman" w:eastAsiaTheme="minorEastAsia" w:hAnsi="Times New Roman"/>
          <w:b/>
        </w:rPr>
        <w:t>b</w:t>
      </w:r>
      <w:r w:rsidRPr="00232396">
        <w:rPr>
          <w:rFonts w:ascii="Times New Roman" w:eastAsiaTheme="minorEastAsia" w:hAnsi="Times New Roman"/>
          <w:b/>
        </w:rPr>
        <w:t>arred” only if cellBarredRedCap1Rx is set to “</w:t>
      </w:r>
      <w:r>
        <w:rPr>
          <w:rFonts w:ascii="Times New Roman" w:eastAsiaTheme="minorEastAsia" w:hAnsi="Times New Roman"/>
          <w:b/>
        </w:rPr>
        <w:t>b</w:t>
      </w:r>
      <w:r w:rsidRPr="00232396">
        <w:rPr>
          <w:rFonts w:ascii="Times New Roman" w:eastAsiaTheme="minorEastAsia" w:hAnsi="Times New Roman"/>
          <w:b/>
        </w:rPr>
        <w:t>arred</w:t>
      </w:r>
      <w:r w:rsidRPr="00232396">
        <w:rPr>
          <w:rFonts w:ascii="Times New Roman" w:hAnsi="Times New Roman"/>
          <w:b/>
        </w:rPr>
        <w:t>”.</w:t>
      </w:r>
    </w:p>
    <w:p w14:paraId="0EBD84F8" w14:textId="30188519" w:rsidR="00232396" w:rsidRDefault="00232396" w:rsidP="004C4B03">
      <w:pPr>
        <w:spacing w:before="120"/>
        <w:rPr>
          <w:rFonts w:ascii="Times New Roman" w:eastAsiaTheme="minorEastAsia" w:hAnsi="Times New Roman"/>
        </w:rPr>
      </w:pPr>
      <w:r>
        <w:rPr>
          <w:rFonts w:ascii="Times New Roman" w:eastAsiaTheme="minorEastAsia" w:hAnsi="Times New Roman"/>
        </w:rPr>
        <w:t>For Proposal 1, we provided corresponding CR in [1].</w:t>
      </w:r>
    </w:p>
    <w:p w14:paraId="37B6DE15" w14:textId="41F9AA53" w:rsidR="00232396" w:rsidRPr="00232396" w:rsidRDefault="00232396" w:rsidP="00232396">
      <w:pPr>
        <w:spacing w:before="120"/>
        <w:ind w:left="1132" w:hangingChars="537" w:hanging="1132"/>
        <w:rPr>
          <w:rFonts w:ascii="Times New Roman" w:eastAsiaTheme="minorEastAsia" w:hAnsi="Times New Roman"/>
          <w:b/>
        </w:rPr>
      </w:pPr>
      <w:r>
        <w:rPr>
          <w:rFonts w:ascii="Times New Roman" w:hAnsi="Times New Roman"/>
          <w:b/>
        </w:rPr>
        <w:t>Proposal 2</w:t>
      </w:r>
      <w:r>
        <w:rPr>
          <w:rFonts w:ascii="Times New Roman" w:hAnsi="Times New Roman"/>
          <w:b/>
        </w:rPr>
        <w:tab/>
        <w:t>If Proposal 1 is agreed, then agree the CR in [1]</w:t>
      </w:r>
      <w:r w:rsidRPr="00232396">
        <w:rPr>
          <w:rFonts w:ascii="Times New Roman" w:hAnsi="Times New Roman"/>
          <w:b/>
        </w:rPr>
        <w:t>.</w:t>
      </w:r>
    </w:p>
    <w:p w14:paraId="6258A1FD" w14:textId="1EF3EC50" w:rsidR="00232396" w:rsidRDefault="00232396" w:rsidP="004C4B03">
      <w:pPr>
        <w:spacing w:before="120"/>
        <w:rPr>
          <w:rFonts w:ascii="Times New Roman" w:eastAsiaTheme="minorEastAsia" w:hAnsi="Times New Roman"/>
        </w:rPr>
      </w:pPr>
      <w:r>
        <w:rPr>
          <w:rFonts w:ascii="Times New Roman" w:eastAsiaTheme="minorEastAsia" w:hAnsi="Times New Roman"/>
        </w:rPr>
        <w:t xml:space="preserve">If Proposal 1 cannot be agreed, then we suggest RAN2 to clarify which of the followings is correct. </w:t>
      </w:r>
    </w:p>
    <w:p w14:paraId="44A4F859" w14:textId="28D52B8D" w:rsidR="00232396" w:rsidRPr="00B41C93" w:rsidRDefault="00232396" w:rsidP="00232396">
      <w:pPr>
        <w:spacing w:before="120"/>
        <w:ind w:left="1132" w:hangingChars="537" w:hanging="1132"/>
        <w:rPr>
          <w:rFonts w:ascii="Times New Roman" w:eastAsiaTheme="minorEastAsia" w:hAnsi="Times New Roman"/>
          <w:b/>
        </w:rPr>
      </w:pPr>
      <w:r>
        <w:rPr>
          <w:rFonts w:ascii="Times New Roman" w:hAnsi="Times New Roman"/>
          <w:b/>
        </w:rPr>
        <w:t>Proposal 3</w:t>
      </w:r>
      <w:r>
        <w:rPr>
          <w:rFonts w:ascii="Times New Roman" w:hAnsi="Times New Roman"/>
          <w:b/>
        </w:rPr>
        <w:tab/>
        <w:t>If Proposal 1 is not agreed, then to select one of following options:</w:t>
      </w:r>
    </w:p>
    <w:p w14:paraId="07C46D8F" w14:textId="7A672443" w:rsidR="00232396" w:rsidRPr="00232396" w:rsidRDefault="00232396" w:rsidP="00232396">
      <w:pPr>
        <w:pStyle w:val="afffffffe"/>
        <w:numPr>
          <w:ilvl w:val="1"/>
          <w:numId w:val="16"/>
        </w:numPr>
        <w:tabs>
          <w:tab w:val="left" w:pos="709"/>
        </w:tabs>
        <w:spacing w:after="0"/>
        <w:ind w:left="1985" w:hanging="1565"/>
        <w:contextualSpacing w:val="0"/>
        <w:rPr>
          <w:rFonts w:ascii="Times New Roman" w:eastAsiaTheme="minorEastAsia" w:hAnsi="Times New Roman"/>
          <w:b/>
        </w:rPr>
      </w:pPr>
      <w:r w:rsidRPr="00232396">
        <w:rPr>
          <w:rFonts w:ascii="Times New Roman" w:eastAsiaTheme="minorEastAsia" w:hAnsi="Times New Roman"/>
          <w:b/>
        </w:rPr>
        <w:t xml:space="preserve">Approach 1.1:The network </w:t>
      </w:r>
      <w:r>
        <w:rPr>
          <w:rFonts w:ascii="Times New Roman" w:eastAsiaTheme="minorEastAsia" w:hAnsi="Times New Roman"/>
          <w:b/>
        </w:rPr>
        <w:t>CANNOT</w:t>
      </w:r>
      <w:r w:rsidRPr="00232396">
        <w:rPr>
          <w:rFonts w:ascii="Times New Roman" w:eastAsiaTheme="minorEastAsia" w:hAnsi="Times New Roman"/>
          <w:b/>
        </w:rPr>
        <w:t xml:space="preserve"> switch a RedCap UE (with 2 layers DL MIMO capability) to </w:t>
      </w:r>
      <w:r>
        <w:rPr>
          <w:rFonts w:ascii="Times New Roman" w:eastAsiaTheme="minorEastAsia" w:hAnsi="Times New Roman"/>
          <w:b/>
        </w:rPr>
        <w:t xml:space="preserve">the </w:t>
      </w:r>
      <w:r w:rsidRPr="00232396">
        <w:rPr>
          <w:rFonts w:ascii="Times New Roman" w:eastAsiaTheme="minorEastAsia" w:hAnsi="Times New Roman"/>
          <w:b/>
        </w:rPr>
        <w:t>cell</w:t>
      </w:r>
      <w:r>
        <w:rPr>
          <w:rFonts w:ascii="Times New Roman" w:eastAsiaTheme="minorEastAsia" w:hAnsi="Times New Roman"/>
          <w:b/>
        </w:rPr>
        <w:t xml:space="preserve"> which cellBarredRedCap2Rx is set to barred</w:t>
      </w:r>
      <w:r w:rsidRPr="00232396">
        <w:rPr>
          <w:rFonts w:ascii="Times New Roman" w:eastAsiaTheme="minorEastAsia" w:hAnsi="Times New Roman"/>
          <w:b/>
        </w:rPr>
        <w:t xml:space="preserve">.   </w:t>
      </w:r>
    </w:p>
    <w:p w14:paraId="016C8ECB" w14:textId="3E3BF9A7" w:rsidR="00F05029" w:rsidRPr="0046558A" w:rsidRDefault="00232396" w:rsidP="0046558A">
      <w:pPr>
        <w:pStyle w:val="afffffffe"/>
        <w:numPr>
          <w:ilvl w:val="1"/>
          <w:numId w:val="16"/>
        </w:numPr>
        <w:tabs>
          <w:tab w:val="left" w:pos="709"/>
        </w:tabs>
        <w:spacing w:after="0"/>
        <w:ind w:left="1985" w:hanging="1565"/>
        <w:contextualSpacing w:val="0"/>
        <w:rPr>
          <w:rFonts w:ascii="Times New Roman" w:eastAsiaTheme="minorEastAsia" w:hAnsi="Times New Roman"/>
          <w:b/>
        </w:rPr>
      </w:pPr>
      <w:r w:rsidRPr="00232396">
        <w:rPr>
          <w:rFonts w:ascii="Times New Roman" w:eastAsiaTheme="minorEastAsia" w:hAnsi="Times New Roman"/>
          <w:b/>
        </w:rPr>
        <w:t xml:space="preserve">Approach 1.2: The network </w:t>
      </w:r>
      <w:r>
        <w:rPr>
          <w:rFonts w:ascii="Times New Roman" w:eastAsiaTheme="minorEastAsia" w:hAnsi="Times New Roman"/>
          <w:b/>
        </w:rPr>
        <w:t>CAN</w:t>
      </w:r>
      <w:r w:rsidRPr="00232396">
        <w:rPr>
          <w:rFonts w:ascii="Times New Roman" w:eastAsiaTheme="minorEastAsia" w:hAnsi="Times New Roman"/>
          <w:b/>
        </w:rPr>
        <w:t xml:space="preserve"> switch a RedCap UE (with 2 layers DL MIMO capability) to </w:t>
      </w:r>
      <w:r>
        <w:rPr>
          <w:rFonts w:ascii="Times New Roman" w:eastAsiaTheme="minorEastAsia" w:hAnsi="Times New Roman"/>
          <w:b/>
        </w:rPr>
        <w:t>the cell which cellBarredRedCap2Rx is set to ‘barred’ but cellBarredRedCap1Rx is set to ‘</w:t>
      </w:r>
      <w:proofErr w:type="spellStart"/>
      <w:r>
        <w:rPr>
          <w:rFonts w:ascii="Times New Roman" w:eastAsiaTheme="minorEastAsia" w:hAnsi="Times New Roman"/>
          <w:b/>
        </w:rPr>
        <w:t>notbarred</w:t>
      </w:r>
      <w:proofErr w:type="spellEnd"/>
      <w:r>
        <w:rPr>
          <w:rFonts w:ascii="Times New Roman" w:eastAsiaTheme="minorEastAsia" w:hAnsi="Times New Roman"/>
          <w:b/>
        </w:rPr>
        <w:t>’</w:t>
      </w:r>
      <w:r w:rsidRPr="00232396">
        <w:rPr>
          <w:rFonts w:ascii="Times New Roman" w:eastAsiaTheme="minorEastAsia" w:hAnsi="Times New Roman"/>
          <w:b/>
        </w:rPr>
        <w:t xml:space="preserve">, as long as the network ensures the UE will not be configured with 2 layers DL MIMO in target cell. </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F05029" w:rsidRDefault="009A2E15" w:rsidP="009A2E15">
      <w:pPr>
        <w:rPr>
          <w:rFonts w:ascii="Times New Roman" w:eastAsiaTheme="minorEastAsia" w:hAnsi="Times New Roman"/>
        </w:rPr>
      </w:pPr>
      <w:r w:rsidRPr="00F05029">
        <w:rPr>
          <w:rFonts w:ascii="Times New Roman" w:eastAsiaTheme="minorEastAsia" w:hAnsi="Times New Roman" w:hint="eastAsia"/>
        </w:rPr>
        <w:t>I</w:t>
      </w:r>
      <w:r w:rsidRPr="00F05029">
        <w:rPr>
          <w:rFonts w:ascii="Times New Roman" w:eastAsiaTheme="minorEastAsia" w:hAnsi="Times New Roman"/>
        </w:rPr>
        <w:t>n this contribution, proposals and observations are:</w:t>
      </w:r>
    </w:p>
    <w:p w14:paraId="35CDE376" w14:textId="77777777" w:rsidR="007D5B60" w:rsidRPr="00A212C6" w:rsidRDefault="007D5B60" w:rsidP="007D5B60">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Pr>
          <w:rFonts w:ascii="Times New Roman" w:hAnsi="Times New Roman"/>
          <w:b/>
        </w:rPr>
        <w:tab/>
        <w:t xml:space="preserve">Besides SIB1, the cell barring indications for 1Rx/2Rx RedCap UEs are also exchanged between </w:t>
      </w:r>
      <w:proofErr w:type="spellStart"/>
      <w:r>
        <w:rPr>
          <w:rFonts w:ascii="Times New Roman" w:hAnsi="Times New Roman"/>
          <w:b/>
        </w:rPr>
        <w:t>gNBs</w:t>
      </w:r>
      <w:proofErr w:type="spellEnd"/>
      <w:r>
        <w:rPr>
          <w:rFonts w:ascii="Times New Roman" w:hAnsi="Times New Roman"/>
          <w:b/>
        </w:rPr>
        <w:t>, so the network can select suitable target cell for triggering handover</w:t>
      </w:r>
      <w:r w:rsidRPr="00A212C6">
        <w:rPr>
          <w:rFonts w:ascii="Times New Roman" w:hAnsi="Times New Roman"/>
          <w:b/>
        </w:rPr>
        <w:t>.</w:t>
      </w:r>
    </w:p>
    <w:p w14:paraId="19E1521A" w14:textId="77777777" w:rsidR="007D5B60" w:rsidRPr="00D83AB7" w:rsidRDefault="007D5B60" w:rsidP="007D5B60">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2</w:t>
      </w:r>
      <w:r>
        <w:rPr>
          <w:rFonts w:ascii="Times New Roman" w:hAnsi="Times New Roman"/>
          <w:b/>
        </w:rPr>
        <w:tab/>
        <w:t>Different from initial access, for handover, it is up to the network to determine UE</w:t>
      </w:r>
      <w:r>
        <w:rPr>
          <w:rFonts w:ascii="Times New Roman" w:eastAsiaTheme="minorEastAsia" w:hAnsi="Times New Roman"/>
          <w:b/>
        </w:rPr>
        <w:t>’s</w:t>
      </w:r>
      <w:r>
        <w:rPr>
          <w:rFonts w:ascii="Times New Roman" w:hAnsi="Times New Roman"/>
          <w:b/>
        </w:rPr>
        <w:t xml:space="preserve"> supported Rx number and select suitable target cell</w:t>
      </w:r>
      <w:r w:rsidRPr="00A212C6">
        <w:rPr>
          <w:rFonts w:ascii="Times New Roman" w:hAnsi="Times New Roman"/>
          <w:b/>
        </w:rPr>
        <w:t>.</w:t>
      </w:r>
    </w:p>
    <w:p w14:paraId="408B45C9" w14:textId="77777777" w:rsidR="007D5B60" w:rsidRPr="00A212C6" w:rsidRDefault="007D5B60" w:rsidP="007D5B60">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3</w:t>
      </w:r>
      <w:r>
        <w:rPr>
          <w:rFonts w:ascii="Times New Roman" w:hAnsi="Times New Roman"/>
          <w:b/>
        </w:rPr>
        <w:tab/>
        <w:t xml:space="preserve">For FR1, the UE’s Rx number is implicitly indicated by supported DL MIMO layers, but based on current </w:t>
      </w:r>
      <w:proofErr w:type="spellStart"/>
      <w:r>
        <w:rPr>
          <w:rFonts w:ascii="Times New Roman" w:hAnsi="Times New Roman"/>
          <w:b/>
        </w:rPr>
        <w:t>signalling</w:t>
      </w:r>
      <w:proofErr w:type="spellEnd"/>
      <w:r>
        <w:rPr>
          <w:rFonts w:ascii="Times New Roman" w:hAnsi="Times New Roman"/>
          <w:b/>
        </w:rPr>
        <w:t xml:space="preserve"> design, for a specific band, the UE may report different DL MIMO layers in different FS</w:t>
      </w:r>
      <w:r w:rsidRPr="00A212C6">
        <w:rPr>
          <w:rFonts w:ascii="Times New Roman" w:hAnsi="Times New Roman"/>
          <w:b/>
        </w:rPr>
        <w:t>.</w:t>
      </w:r>
    </w:p>
    <w:p w14:paraId="1FE58E6D" w14:textId="77777777" w:rsidR="007D5B60" w:rsidRPr="00A212C6" w:rsidRDefault="007D5B60" w:rsidP="007D5B60">
      <w:pPr>
        <w:spacing w:before="120"/>
        <w:ind w:left="1486" w:hangingChars="705" w:hanging="1486"/>
        <w:rPr>
          <w:rFonts w:ascii="Times New Roman" w:eastAsiaTheme="minorEastAsia" w:hAnsi="Times New Roman"/>
          <w:b/>
        </w:rPr>
      </w:pPr>
      <w:r w:rsidRPr="00A212C6">
        <w:rPr>
          <w:rFonts w:ascii="Times New Roman" w:hAnsi="Times New Roman"/>
          <w:b/>
        </w:rPr>
        <w:lastRenderedPageBreak/>
        <w:t xml:space="preserve">Observation </w:t>
      </w:r>
      <w:r>
        <w:rPr>
          <w:rFonts w:ascii="Times New Roman" w:hAnsi="Times New Roman"/>
          <w:b/>
        </w:rPr>
        <w:t>4</w:t>
      </w:r>
      <w:r>
        <w:rPr>
          <w:rFonts w:ascii="Times New Roman" w:hAnsi="Times New Roman"/>
          <w:b/>
        </w:rPr>
        <w:tab/>
        <w:t>From network implementation point of view, it is unclear whether the network can switch RedCap UE (with 2 layers DL MIMO capabilities) to a Case 3 cell by ensuring the UE is not configured with 2 layers DL MIMO in target cell</w:t>
      </w:r>
      <w:r w:rsidRPr="00A212C6">
        <w:rPr>
          <w:rFonts w:ascii="Times New Roman" w:hAnsi="Times New Roman"/>
          <w:b/>
        </w:rPr>
        <w:t>.</w:t>
      </w:r>
    </w:p>
    <w:p w14:paraId="53A901B3" w14:textId="77777777" w:rsidR="007D5B60" w:rsidRDefault="007D5B60" w:rsidP="00F05029">
      <w:pPr>
        <w:spacing w:before="120"/>
        <w:ind w:left="1486" w:hangingChars="705" w:hanging="1486"/>
        <w:rPr>
          <w:rFonts w:ascii="Times New Roman" w:hAnsi="Times New Roman"/>
          <w:b/>
        </w:rPr>
      </w:pPr>
      <w:r w:rsidRPr="00A212C6">
        <w:rPr>
          <w:rFonts w:ascii="Times New Roman" w:hAnsi="Times New Roman"/>
          <w:b/>
        </w:rPr>
        <w:t xml:space="preserve">Observation </w:t>
      </w:r>
      <w:r>
        <w:rPr>
          <w:rFonts w:ascii="Times New Roman" w:hAnsi="Times New Roman"/>
          <w:b/>
        </w:rPr>
        <w:t>5</w:t>
      </w:r>
      <w:r>
        <w:rPr>
          <w:rFonts w:ascii="Times New Roman" w:hAnsi="Times New Roman"/>
          <w:b/>
        </w:rPr>
        <w:tab/>
        <w:t>There is no clear benefit/motivation to configure a cell to only support 1Rx RedCap UEs but not 2Rx RedCap UEs</w:t>
      </w:r>
      <w:r w:rsidRPr="00A212C6">
        <w:rPr>
          <w:rFonts w:ascii="Times New Roman" w:hAnsi="Times New Roman"/>
          <w:b/>
        </w:rPr>
        <w:t>.</w:t>
      </w:r>
    </w:p>
    <w:p w14:paraId="3587DE71" w14:textId="77777777" w:rsidR="007D5B60" w:rsidRPr="00B41C93" w:rsidRDefault="007D5B60" w:rsidP="007D5B60">
      <w:pPr>
        <w:spacing w:before="120"/>
        <w:ind w:left="1132" w:hangingChars="537" w:hanging="1132"/>
        <w:rPr>
          <w:rFonts w:ascii="Times New Roman" w:eastAsiaTheme="minorEastAsia" w:hAnsi="Times New Roman"/>
          <w:b/>
        </w:rPr>
      </w:pPr>
      <w:r>
        <w:rPr>
          <w:rFonts w:ascii="Times New Roman" w:hAnsi="Times New Roman"/>
          <w:b/>
        </w:rPr>
        <w:t>Proposal 1</w:t>
      </w:r>
      <w:r>
        <w:rPr>
          <w:rFonts w:ascii="Times New Roman" w:hAnsi="Times New Roman"/>
          <w:b/>
        </w:rPr>
        <w:tab/>
        <w:t xml:space="preserve">To clarify in specification that </w:t>
      </w:r>
      <w:r w:rsidRPr="00232396">
        <w:rPr>
          <w:rFonts w:ascii="Times New Roman" w:hAnsi="Times New Roman"/>
          <w:b/>
        </w:rPr>
        <w:t>“</w:t>
      </w:r>
      <w:r w:rsidRPr="00232396">
        <w:rPr>
          <w:rFonts w:ascii="Times New Roman" w:eastAsiaTheme="minorEastAsia" w:hAnsi="Times New Roman"/>
          <w:b/>
        </w:rPr>
        <w:t>cellBarredRedCap2Rx can be set to “</w:t>
      </w:r>
      <w:r>
        <w:rPr>
          <w:rFonts w:ascii="Times New Roman" w:eastAsiaTheme="minorEastAsia" w:hAnsi="Times New Roman"/>
          <w:b/>
        </w:rPr>
        <w:t>b</w:t>
      </w:r>
      <w:r w:rsidRPr="00232396">
        <w:rPr>
          <w:rFonts w:ascii="Times New Roman" w:eastAsiaTheme="minorEastAsia" w:hAnsi="Times New Roman"/>
          <w:b/>
        </w:rPr>
        <w:t>arred” only if cellBarredRedCap1Rx is set to “</w:t>
      </w:r>
      <w:r>
        <w:rPr>
          <w:rFonts w:ascii="Times New Roman" w:eastAsiaTheme="minorEastAsia" w:hAnsi="Times New Roman"/>
          <w:b/>
        </w:rPr>
        <w:t>b</w:t>
      </w:r>
      <w:r w:rsidRPr="00232396">
        <w:rPr>
          <w:rFonts w:ascii="Times New Roman" w:eastAsiaTheme="minorEastAsia" w:hAnsi="Times New Roman"/>
          <w:b/>
        </w:rPr>
        <w:t>arred</w:t>
      </w:r>
      <w:r w:rsidRPr="00232396">
        <w:rPr>
          <w:rFonts w:ascii="Times New Roman" w:hAnsi="Times New Roman"/>
          <w:b/>
        </w:rPr>
        <w:t>”.</w:t>
      </w:r>
    </w:p>
    <w:p w14:paraId="59B40D74" w14:textId="137FCC6E" w:rsidR="007D5B60" w:rsidRPr="00232396" w:rsidRDefault="007D5B60" w:rsidP="007D5B60">
      <w:pPr>
        <w:spacing w:before="120"/>
        <w:ind w:left="1132" w:hangingChars="537" w:hanging="1132"/>
        <w:rPr>
          <w:rFonts w:ascii="Times New Roman" w:eastAsiaTheme="minorEastAsia" w:hAnsi="Times New Roman"/>
          <w:b/>
        </w:rPr>
      </w:pPr>
      <w:r>
        <w:rPr>
          <w:rFonts w:ascii="Times New Roman" w:hAnsi="Times New Roman"/>
          <w:b/>
        </w:rPr>
        <w:t>Proposal 2</w:t>
      </w:r>
      <w:r>
        <w:rPr>
          <w:rFonts w:ascii="Times New Roman" w:hAnsi="Times New Roman"/>
          <w:b/>
        </w:rPr>
        <w:tab/>
        <w:t>If Proposal 1 is agreed, agree the CR in [1]</w:t>
      </w:r>
      <w:r w:rsidRPr="00232396">
        <w:rPr>
          <w:rFonts w:ascii="Times New Roman" w:hAnsi="Times New Roman"/>
          <w:b/>
        </w:rPr>
        <w:t>.</w:t>
      </w:r>
    </w:p>
    <w:p w14:paraId="057EBDF7" w14:textId="77777777" w:rsidR="007D5B60" w:rsidRPr="00B41C93" w:rsidRDefault="007D5B60" w:rsidP="007D5B60">
      <w:pPr>
        <w:spacing w:before="120"/>
        <w:ind w:left="1132" w:hangingChars="537" w:hanging="1132"/>
        <w:rPr>
          <w:rFonts w:ascii="Times New Roman" w:eastAsiaTheme="minorEastAsia" w:hAnsi="Times New Roman"/>
          <w:b/>
        </w:rPr>
      </w:pPr>
      <w:r>
        <w:rPr>
          <w:rFonts w:ascii="Times New Roman" w:hAnsi="Times New Roman"/>
          <w:b/>
        </w:rPr>
        <w:t>Proposal 3</w:t>
      </w:r>
      <w:r>
        <w:rPr>
          <w:rFonts w:ascii="Times New Roman" w:hAnsi="Times New Roman"/>
          <w:b/>
        </w:rPr>
        <w:tab/>
        <w:t>If Proposal 1 is not agreed, then to select one of following options:</w:t>
      </w:r>
    </w:p>
    <w:p w14:paraId="6A4A624D" w14:textId="77777777" w:rsidR="007D5B60" w:rsidRPr="00232396" w:rsidRDefault="007D5B60" w:rsidP="007D5B60">
      <w:pPr>
        <w:pStyle w:val="afffffffe"/>
        <w:numPr>
          <w:ilvl w:val="1"/>
          <w:numId w:val="16"/>
        </w:numPr>
        <w:tabs>
          <w:tab w:val="left" w:pos="709"/>
        </w:tabs>
        <w:spacing w:after="0"/>
        <w:ind w:left="1985" w:hanging="1565"/>
        <w:contextualSpacing w:val="0"/>
        <w:rPr>
          <w:rFonts w:ascii="Times New Roman" w:eastAsiaTheme="minorEastAsia" w:hAnsi="Times New Roman"/>
          <w:b/>
        </w:rPr>
      </w:pPr>
      <w:r w:rsidRPr="00232396">
        <w:rPr>
          <w:rFonts w:ascii="Times New Roman" w:eastAsiaTheme="minorEastAsia" w:hAnsi="Times New Roman"/>
          <w:b/>
        </w:rPr>
        <w:t xml:space="preserve">Approach 1.1:The network </w:t>
      </w:r>
      <w:r>
        <w:rPr>
          <w:rFonts w:ascii="Times New Roman" w:eastAsiaTheme="minorEastAsia" w:hAnsi="Times New Roman"/>
          <w:b/>
        </w:rPr>
        <w:t>CANNOT</w:t>
      </w:r>
      <w:r w:rsidRPr="00232396">
        <w:rPr>
          <w:rFonts w:ascii="Times New Roman" w:eastAsiaTheme="minorEastAsia" w:hAnsi="Times New Roman"/>
          <w:b/>
        </w:rPr>
        <w:t xml:space="preserve"> switch a RedCap UE (with 2 layers DL MIMO capability) to </w:t>
      </w:r>
      <w:r>
        <w:rPr>
          <w:rFonts w:ascii="Times New Roman" w:eastAsiaTheme="minorEastAsia" w:hAnsi="Times New Roman"/>
          <w:b/>
        </w:rPr>
        <w:t xml:space="preserve">the </w:t>
      </w:r>
      <w:r w:rsidRPr="00232396">
        <w:rPr>
          <w:rFonts w:ascii="Times New Roman" w:eastAsiaTheme="minorEastAsia" w:hAnsi="Times New Roman"/>
          <w:b/>
        </w:rPr>
        <w:t>cell</w:t>
      </w:r>
      <w:r>
        <w:rPr>
          <w:rFonts w:ascii="Times New Roman" w:eastAsiaTheme="minorEastAsia" w:hAnsi="Times New Roman"/>
          <w:b/>
        </w:rPr>
        <w:t xml:space="preserve"> which cellBarredRedCap2Rx is set to barred</w:t>
      </w:r>
      <w:r w:rsidRPr="00232396">
        <w:rPr>
          <w:rFonts w:ascii="Times New Roman" w:eastAsiaTheme="minorEastAsia" w:hAnsi="Times New Roman"/>
          <w:b/>
        </w:rPr>
        <w:t xml:space="preserve">.   </w:t>
      </w:r>
    </w:p>
    <w:p w14:paraId="42AA1F4E" w14:textId="77777777" w:rsidR="007D5B60" w:rsidRPr="00232396" w:rsidRDefault="007D5B60" w:rsidP="007D5B60">
      <w:pPr>
        <w:pStyle w:val="afffffffe"/>
        <w:numPr>
          <w:ilvl w:val="1"/>
          <w:numId w:val="16"/>
        </w:numPr>
        <w:tabs>
          <w:tab w:val="left" w:pos="709"/>
        </w:tabs>
        <w:spacing w:after="0"/>
        <w:ind w:left="1985" w:hanging="1565"/>
        <w:contextualSpacing w:val="0"/>
        <w:rPr>
          <w:rFonts w:ascii="Times New Roman" w:eastAsiaTheme="minorEastAsia" w:hAnsi="Times New Roman"/>
          <w:b/>
        </w:rPr>
      </w:pPr>
      <w:r w:rsidRPr="00232396">
        <w:rPr>
          <w:rFonts w:ascii="Times New Roman" w:eastAsiaTheme="minorEastAsia" w:hAnsi="Times New Roman"/>
          <w:b/>
        </w:rPr>
        <w:t xml:space="preserve">Approach 1.2: The network </w:t>
      </w:r>
      <w:r>
        <w:rPr>
          <w:rFonts w:ascii="Times New Roman" w:eastAsiaTheme="minorEastAsia" w:hAnsi="Times New Roman"/>
          <w:b/>
        </w:rPr>
        <w:t>CAN</w:t>
      </w:r>
      <w:r w:rsidRPr="00232396">
        <w:rPr>
          <w:rFonts w:ascii="Times New Roman" w:eastAsiaTheme="minorEastAsia" w:hAnsi="Times New Roman"/>
          <w:b/>
        </w:rPr>
        <w:t xml:space="preserve"> switch a RedCap UE (with 2 layers DL MIMO capability) to </w:t>
      </w:r>
      <w:r>
        <w:rPr>
          <w:rFonts w:ascii="Times New Roman" w:eastAsiaTheme="minorEastAsia" w:hAnsi="Times New Roman"/>
          <w:b/>
        </w:rPr>
        <w:t>the cell which cellBarredRedCap2Rx is set to ‘barred’ but cellBarredRedCap1Rx is set to ‘</w:t>
      </w:r>
      <w:proofErr w:type="spellStart"/>
      <w:r>
        <w:rPr>
          <w:rFonts w:ascii="Times New Roman" w:eastAsiaTheme="minorEastAsia" w:hAnsi="Times New Roman"/>
          <w:b/>
        </w:rPr>
        <w:t>notbarred</w:t>
      </w:r>
      <w:proofErr w:type="spellEnd"/>
      <w:r>
        <w:rPr>
          <w:rFonts w:ascii="Times New Roman" w:eastAsiaTheme="minorEastAsia" w:hAnsi="Times New Roman"/>
          <w:b/>
        </w:rPr>
        <w:t>’</w:t>
      </w:r>
      <w:r w:rsidRPr="00232396">
        <w:rPr>
          <w:rFonts w:ascii="Times New Roman" w:eastAsiaTheme="minorEastAsia" w:hAnsi="Times New Roman"/>
          <w:b/>
        </w:rPr>
        <w:t xml:space="preserve">, as long as the network ensures the UE will not be configured with 2 layers DL MIMO in target cell.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3AE40E83" w14:textId="4B8B2EE4" w:rsidR="0052301E" w:rsidRPr="00403CA6" w:rsidRDefault="0052301E" w:rsidP="0052301E">
      <w:pPr>
        <w:rPr>
          <w:rFonts w:ascii="Times New Roman" w:hAnsi="Times New Roman"/>
        </w:rPr>
      </w:pPr>
      <w:r w:rsidRPr="0052301E">
        <w:rPr>
          <w:rFonts w:ascii="Times New Roman" w:hAnsi="Times New Roman"/>
        </w:rPr>
        <w:t>[1] R2-230</w:t>
      </w:r>
      <w:r w:rsidR="00A354E4">
        <w:rPr>
          <w:rFonts w:ascii="Times New Roman" w:hAnsi="Times New Roman"/>
        </w:rPr>
        <w:t>3287</w:t>
      </w:r>
      <w:r w:rsidRPr="0052301E">
        <w:rPr>
          <w:rFonts w:ascii="Times New Roman" w:hAnsi="Times New Roman"/>
        </w:rPr>
        <w:t xml:space="preserve"> </w:t>
      </w:r>
      <w:r w:rsidR="00A354E4">
        <w:rPr>
          <w:rFonts w:ascii="Times New Roman" w:hAnsi="Times New Roman"/>
        </w:rPr>
        <w:t xml:space="preserve">Correction on cellBarredRedCap2Rx  ZTE Corporation, </w:t>
      </w:r>
      <w:proofErr w:type="spellStart"/>
      <w:r w:rsidR="00A354E4">
        <w:rPr>
          <w:rFonts w:ascii="Times New Roman" w:hAnsi="Times New Roman"/>
        </w:rPr>
        <w:t>Sanechips</w:t>
      </w:r>
      <w:proofErr w:type="spellEnd"/>
      <w:r w:rsidR="00A354E4">
        <w:rPr>
          <w:rFonts w:ascii="Times New Roman" w:hAnsi="Times New Roman"/>
        </w:rPr>
        <w:t xml:space="preserve">,  CR  Rel-17 38.331 </w:t>
      </w:r>
    </w:p>
    <w:p w14:paraId="60ECDD18" w14:textId="407188DC" w:rsidR="00A85547" w:rsidRPr="00A85547" w:rsidRDefault="00A85547" w:rsidP="00A85547"/>
    <w:sectPr w:rsidR="00A85547" w:rsidRPr="00A85547" w:rsidSect="0052301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31013" w14:textId="77777777" w:rsidR="00EC6F5C" w:rsidRDefault="00EC6F5C">
      <w:pPr>
        <w:spacing w:after="0"/>
      </w:pPr>
      <w:r>
        <w:separator/>
      </w:r>
    </w:p>
  </w:endnote>
  <w:endnote w:type="continuationSeparator" w:id="0">
    <w:p w14:paraId="72BC69D9" w14:textId="77777777" w:rsidR="00EC6F5C" w:rsidRDefault="00EC6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BB36" w14:textId="77777777" w:rsidR="0039008E" w:rsidRDefault="0039008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AEFC" w14:textId="77777777" w:rsidR="0039008E" w:rsidRDefault="0039008E">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4801D" w14:textId="77777777" w:rsidR="0039008E" w:rsidRDefault="0039008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C97ED" w14:textId="77777777" w:rsidR="00EC6F5C" w:rsidRDefault="00EC6F5C">
      <w:pPr>
        <w:spacing w:after="0"/>
      </w:pPr>
      <w:r>
        <w:separator/>
      </w:r>
    </w:p>
  </w:footnote>
  <w:footnote w:type="continuationSeparator" w:id="0">
    <w:p w14:paraId="40741AD7" w14:textId="77777777" w:rsidR="00EC6F5C" w:rsidRDefault="00EC6F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6B033" w14:textId="77777777" w:rsidR="0039008E" w:rsidRDefault="0039008E">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A700B" w14:textId="77777777" w:rsidR="0039008E" w:rsidRDefault="0039008E">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5C5CA" w14:textId="77777777" w:rsidR="0039008E" w:rsidRDefault="0039008E">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14"/>
  </w:num>
  <w:num w:numId="4">
    <w:abstractNumId w:val="8"/>
  </w:num>
  <w:num w:numId="5">
    <w:abstractNumId w:val="2"/>
  </w:num>
  <w:num w:numId="6">
    <w:abstractNumId w:val="0"/>
  </w:num>
  <w:num w:numId="7">
    <w:abstractNumId w:val="6"/>
  </w:num>
  <w:num w:numId="8">
    <w:abstractNumId w:val="4"/>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1"/>
  </w:num>
  <w:num w:numId="13">
    <w:abstractNumId w:val="7"/>
  </w:num>
  <w:num w:numId="14">
    <w:abstractNumId w:val="12"/>
  </w:num>
  <w:num w:numId="15">
    <w:abstractNumId w:val="5"/>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925"/>
    <w:rsid w:val="000F6F5E"/>
    <w:rsid w:val="00100030"/>
    <w:rsid w:val="001014E9"/>
    <w:rsid w:val="0010484A"/>
    <w:rsid w:val="00104C1F"/>
    <w:rsid w:val="00106BB7"/>
    <w:rsid w:val="001101FB"/>
    <w:rsid w:val="00111C96"/>
    <w:rsid w:val="00111CE0"/>
    <w:rsid w:val="00111D40"/>
    <w:rsid w:val="00111DF0"/>
    <w:rsid w:val="0011334E"/>
    <w:rsid w:val="001135C5"/>
    <w:rsid w:val="00114204"/>
    <w:rsid w:val="00114268"/>
    <w:rsid w:val="001147C0"/>
    <w:rsid w:val="00114AAE"/>
    <w:rsid w:val="001158F3"/>
    <w:rsid w:val="0011744D"/>
    <w:rsid w:val="0012086A"/>
    <w:rsid w:val="00124A2C"/>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6876"/>
    <w:rsid w:val="001F7E3A"/>
    <w:rsid w:val="00201FFE"/>
    <w:rsid w:val="00202C4B"/>
    <w:rsid w:val="00204080"/>
    <w:rsid w:val="002053AC"/>
    <w:rsid w:val="00206380"/>
    <w:rsid w:val="00207FF6"/>
    <w:rsid w:val="00210004"/>
    <w:rsid w:val="002116B0"/>
    <w:rsid w:val="0021293D"/>
    <w:rsid w:val="002132A0"/>
    <w:rsid w:val="0021477B"/>
    <w:rsid w:val="002155FA"/>
    <w:rsid w:val="00216A12"/>
    <w:rsid w:val="00217059"/>
    <w:rsid w:val="002176DE"/>
    <w:rsid w:val="002209D7"/>
    <w:rsid w:val="00222656"/>
    <w:rsid w:val="0022388D"/>
    <w:rsid w:val="00223B64"/>
    <w:rsid w:val="002240E4"/>
    <w:rsid w:val="00224B70"/>
    <w:rsid w:val="00224DB4"/>
    <w:rsid w:val="0022582C"/>
    <w:rsid w:val="002273C3"/>
    <w:rsid w:val="002275B9"/>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BC1"/>
    <w:rsid w:val="0027635A"/>
    <w:rsid w:val="00276498"/>
    <w:rsid w:val="002803B6"/>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1077"/>
    <w:rsid w:val="00321D07"/>
    <w:rsid w:val="00322765"/>
    <w:rsid w:val="00322EDB"/>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240D"/>
    <w:rsid w:val="003436B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08E"/>
    <w:rsid w:val="0039090C"/>
    <w:rsid w:val="00391402"/>
    <w:rsid w:val="003918F4"/>
    <w:rsid w:val="00391F87"/>
    <w:rsid w:val="00393338"/>
    <w:rsid w:val="00394FC5"/>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E62"/>
    <w:rsid w:val="003C4558"/>
    <w:rsid w:val="003D01E0"/>
    <w:rsid w:val="003D03EC"/>
    <w:rsid w:val="003D0960"/>
    <w:rsid w:val="003D0EF8"/>
    <w:rsid w:val="003D1455"/>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3CA6"/>
    <w:rsid w:val="00406593"/>
    <w:rsid w:val="004069B2"/>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1031"/>
    <w:rsid w:val="004A2687"/>
    <w:rsid w:val="004A402F"/>
    <w:rsid w:val="004A5972"/>
    <w:rsid w:val="004A613D"/>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22F"/>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01D"/>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6170"/>
    <w:rsid w:val="007566B3"/>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6D8B"/>
    <w:rsid w:val="00897C1C"/>
    <w:rsid w:val="008A1E93"/>
    <w:rsid w:val="008A2A33"/>
    <w:rsid w:val="008A2DC4"/>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0D27"/>
    <w:rsid w:val="00931BE7"/>
    <w:rsid w:val="0093324D"/>
    <w:rsid w:val="00933638"/>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3BF"/>
    <w:rsid w:val="009578D1"/>
    <w:rsid w:val="00957A33"/>
    <w:rsid w:val="00957B43"/>
    <w:rsid w:val="0096003B"/>
    <w:rsid w:val="0096081E"/>
    <w:rsid w:val="0096137E"/>
    <w:rsid w:val="009615E8"/>
    <w:rsid w:val="00961E92"/>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D0E"/>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54E4"/>
    <w:rsid w:val="00A360F6"/>
    <w:rsid w:val="00A421DA"/>
    <w:rsid w:val="00A42773"/>
    <w:rsid w:val="00A439CB"/>
    <w:rsid w:val="00A4443C"/>
    <w:rsid w:val="00A4449B"/>
    <w:rsid w:val="00A44BE1"/>
    <w:rsid w:val="00A44D99"/>
    <w:rsid w:val="00A4500D"/>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7CA1"/>
    <w:rsid w:val="00B50CF0"/>
    <w:rsid w:val="00B512D6"/>
    <w:rsid w:val="00B52464"/>
    <w:rsid w:val="00B55453"/>
    <w:rsid w:val="00B55CF3"/>
    <w:rsid w:val="00B5787E"/>
    <w:rsid w:val="00B57CCE"/>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07D0"/>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4851"/>
    <w:rsid w:val="00CB5048"/>
    <w:rsid w:val="00CB5AC7"/>
    <w:rsid w:val="00CC10DA"/>
    <w:rsid w:val="00CC45C8"/>
    <w:rsid w:val="00CC4F0B"/>
    <w:rsid w:val="00CC5B38"/>
    <w:rsid w:val="00CD1094"/>
    <w:rsid w:val="00CD1B67"/>
    <w:rsid w:val="00CD229F"/>
    <w:rsid w:val="00CD359B"/>
    <w:rsid w:val="00CD44D6"/>
    <w:rsid w:val="00CD5629"/>
    <w:rsid w:val="00CD6030"/>
    <w:rsid w:val="00CE15ED"/>
    <w:rsid w:val="00CE2D1F"/>
    <w:rsid w:val="00CE31CB"/>
    <w:rsid w:val="00CE31E0"/>
    <w:rsid w:val="00CE444E"/>
    <w:rsid w:val="00CE52F0"/>
    <w:rsid w:val="00CE6F1A"/>
    <w:rsid w:val="00CE79A2"/>
    <w:rsid w:val="00CF0403"/>
    <w:rsid w:val="00CF18A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40E89"/>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6F5C"/>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285"/>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4019"/>
    <w:pPr>
      <w:widowControl w:val="0"/>
      <w:spacing w:after="120" w:line="240" w:lineRule="auto"/>
      <w:jc w:val="both"/>
    </w:pPr>
    <w:rPr>
      <w:rFonts w:ascii="Arial" w:eastAsia="Times New Roman" w:hAnsi="Arial"/>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479BDF-5E75-4A01-BB5D-7FEE77E1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1441</TotalTime>
  <Pages>5</Pages>
  <Words>1834</Words>
  <Characters>10458</Characters>
  <Application>Microsoft Office Word</Application>
  <DocSecurity>0</DocSecurity>
  <Lines>87</Lines>
  <Paragraphs>24</Paragraphs>
  <ScaleCrop>false</ScaleCrop>
  <Company>ZTE</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71</cp:revision>
  <cp:lastPrinted>2113-01-01T00:00:00Z</cp:lastPrinted>
  <dcterms:created xsi:type="dcterms:W3CDTF">2023-03-22T02:16:00Z</dcterms:created>
  <dcterms:modified xsi:type="dcterms:W3CDTF">2023-04-06T15:39:00Z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